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B644" w14:textId="0869675A" w:rsidR="00562286" w:rsidRDefault="00562286" w:rsidP="00562286">
      <w:pPr>
        <w:shd w:val="clear" w:color="auto" w:fill="F3F3F3"/>
        <w:spacing w:before="225" w:after="225" w:line="240" w:lineRule="auto"/>
        <w:outlineLvl w:val="4"/>
        <w:rPr>
          <w:rFonts w:ascii="Segoe UI" w:eastAsia="Times New Roman" w:hAnsi="Segoe UI" w:cs="Segoe UI"/>
          <w:color w:val="000000"/>
          <w:sz w:val="36"/>
          <w:szCs w:val="36"/>
        </w:rPr>
      </w:pPr>
      <w:r>
        <w:rPr>
          <w:rFonts w:ascii="Segoe UI" w:eastAsia="Times New Roman" w:hAnsi="Segoe UI" w:cs="Segoe UI"/>
          <w:color w:val="000000"/>
          <w:sz w:val="36"/>
          <w:szCs w:val="36"/>
        </w:rPr>
        <w:t>ECON 3733X1 Econ of Sports Fall 2020</w:t>
      </w:r>
    </w:p>
    <w:p w14:paraId="10AB9AAC" w14:textId="33F41B57" w:rsidR="00562286" w:rsidRPr="00562286" w:rsidRDefault="00562286" w:rsidP="00562286">
      <w:pPr>
        <w:shd w:val="clear" w:color="auto" w:fill="F3F3F3"/>
        <w:spacing w:before="225" w:after="225" w:line="240" w:lineRule="auto"/>
        <w:outlineLvl w:val="4"/>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t>Course Description</w:t>
      </w:r>
    </w:p>
    <w:p w14:paraId="22596C90"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 xml:space="preserve">Sports is clearly ingrained in North American society and many citizens attach tremendous importance to personal recreational pursuits and following their favorite college/professional sports team.  This concept is classically overstated in the quote below by George Will (Pulitzer Prize -winning conservative American newspaper </w:t>
      </w:r>
      <w:proofErr w:type="gramStart"/>
      <w:r w:rsidRPr="00562286">
        <w:rPr>
          <w:rFonts w:ascii="Segoe UI" w:eastAsia="Times New Roman" w:hAnsi="Segoe UI" w:cs="Segoe UI"/>
          <w:color w:val="373A3C"/>
          <w:sz w:val="23"/>
          <w:szCs w:val="23"/>
        </w:rPr>
        <w:t>columnist ,</w:t>
      </w:r>
      <w:proofErr w:type="gramEnd"/>
      <w:r w:rsidRPr="00562286">
        <w:rPr>
          <w:rFonts w:ascii="Segoe UI" w:eastAsia="Times New Roman" w:hAnsi="Segoe UI" w:cs="Segoe UI"/>
          <w:color w:val="373A3C"/>
          <w:sz w:val="23"/>
          <w:szCs w:val="23"/>
        </w:rPr>
        <w:t xml:space="preserve"> journalist and author).</w:t>
      </w:r>
    </w:p>
    <w:p w14:paraId="5BA68D01" w14:textId="2BE0F2C3" w:rsidR="00562286" w:rsidRPr="00562286" w:rsidRDefault="00562286" w:rsidP="00562286">
      <w:pPr>
        <w:shd w:val="clear" w:color="auto" w:fill="FFFFFF"/>
        <w:spacing w:after="225" w:line="375" w:lineRule="atLeast"/>
        <w:ind w:left="675" w:right="225"/>
        <w:rPr>
          <w:rFonts w:ascii="Segoe UI" w:eastAsia="Times New Roman" w:hAnsi="Segoe UI" w:cs="Segoe UI"/>
          <w:color w:val="373A3C"/>
          <w:sz w:val="23"/>
          <w:szCs w:val="23"/>
        </w:rPr>
      </w:pPr>
      <w:r w:rsidRPr="00562286">
        <w:rPr>
          <w:rFonts w:ascii="Segoe UI" w:eastAsia="Times New Roman" w:hAnsi="Segoe UI" w:cs="Segoe UI"/>
          <w:b/>
          <w:bCs/>
          <w:i/>
          <w:iCs/>
          <w:color w:val="373A3C"/>
          <w:sz w:val="23"/>
          <w:szCs w:val="23"/>
        </w:rPr>
        <w:t>All I remember about my wedding day in 1967 is that the Cubs dropped a double header - </w:t>
      </w:r>
      <w:r w:rsidRPr="00562286">
        <w:rPr>
          <w:rFonts w:ascii="Segoe UI" w:eastAsia="Times New Roman" w:hAnsi="Segoe UI" w:cs="Segoe UI"/>
          <w:b/>
          <w:bCs/>
          <w:color w:val="373A3C"/>
          <w:sz w:val="23"/>
          <w:szCs w:val="23"/>
        </w:rPr>
        <w:t>George Will,</w:t>
      </w:r>
      <w:r w:rsidRPr="00562286">
        <w:rPr>
          <w:rFonts w:ascii="Segoe UI" w:eastAsia="Times New Roman" w:hAnsi="Segoe UI" w:cs="Segoe UI"/>
          <w:b/>
          <w:bCs/>
          <w:i/>
          <w:iCs/>
          <w:color w:val="373A3C"/>
          <w:sz w:val="23"/>
          <w:szCs w:val="23"/>
        </w:rPr>
        <w:t> Bunts </w:t>
      </w:r>
      <w:r w:rsidRPr="00562286">
        <w:rPr>
          <w:rFonts w:ascii="Segoe UI" w:eastAsia="Times New Roman" w:hAnsi="Segoe UI" w:cs="Segoe UI"/>
          <w:b/>
          <w:bCs/>
          <w:color w:val="373A3C"/>
          <w:sz w:val="23"/>
          <w:szCs w:val="23"/>
        </w:rPr>
        <w:t>(New York: Scribner, 1998), p.22.</w:t>
      </w:r>
    </w:p>
    <w:p w14:paraId="1F7C3E26"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 xml:space="preserve">Even if you are not aware of it, economics affects you every day in a variety of ways.  From job opportunities - to recreational facilities in your community - to the price you pay for gasoline, economics has an impact on your life.  However, </w:t>
      </w:r>
      <w:proofErr w:type="gramStart"/>
      <w:r w:rsidRPr="00562286">
        <w:rPr>
          <w:rFonts w:ascii="Segoe UI" w:eastAsia="Times New Roman" w:hAnsi="Segoe UI" w:cs="Segoe UI"/>
          <w:color w:val="373A3C"/>
          <w:sz w:val="23"/>
          <w:szCs w:val="23"/>
        </w:rPr>
        <w:t>like  many</w:t>
      </w:r>
      <w:proofErr w:type="gramEnd"/>
      <w:r w:rsidRPr="00562286">
        <w:rPr>
          <w:rFonts w:ascii="Segoe UI" w:eastAsia="Times New Roman" w:hAnsi="Segoe UI" w:cs="Segoe UI"/>
          <w:color w:val="373A3C"/>
          <w:sz w:val="23"/>
          <w:szCs w:val="23"/>
        </w:rPr>
        <w:t xml:space="preserve"> students,  you probably spend a lot more time thinking about sports  and recreation than about economics.  </w:t>
      </w:r>
      <w:proofErr w:type="gramStart"/>
      <w:r w:rsidRPr="00562286">
        <w:rPr>
          <w:rFonts w:ascii="Segoe UI" w:eastAsia="Times New Roman" w:hAnsi="Segoe UI" w:cs="Segoe UI"/>
          <w:color w:val="373A3C"/>
          <w:sz w:val="23"/>
          <w:szCs w:val="23"/>
        </w:rPr>
        <w:t>Consequently</w:t>
      </w:r>
      <w:proofErr w:type="gramEnd"/>
      <w:r w:rsidRPr="00562286">
        <w:rPr>
          <w:rFonts w:ascii="Segoe UI" w:eastAsia="Times New Roman" w:hAnsi="Segoe UI" w:cs="Segoe UI"/>
          <w:color w:val="373A3C"/>
          <w:sz w:val="23"/>
          <w:szCs w:val="23"/>
        </w:rPr>
        <w:t xml:space="preserve"> you may have wondered why millionaire professional athletes go on strike, why governments provide subsidies to build sport stadiums when the city library hasn't had a coat of paint in years or why your favorite camping park is considering raising entrance fees. The answer to these questions (</w:t>
      </w:r>
      <w:proofErr w:type="gramStart"/>
      <w:r w:rsidRPr="00562286">
        <w:rPr>
          <w:rFonts w:ascii="Segoe UI" w:eastAsia="Times New Roman" w:hAnsi="Segoe UI" w:cs="Segoe UI"/>
          <w:color w:val="373A3C"/>
          <w:sz w:val="23"/>
          <w:szCs w:val="23"/>
        </w:rPr>
        <w:t>and  many</w:t>
      </w:r>
      <w:proofErr w:type="gramEnd"/>
      <w:r w:rsidRPr="00562286">
        <w:rPr>
          <w:rFonts w:ascii="Segoe UI" w:eastAsia="Times New Roman" w:hAnsi="Segoe UI" w:cs="Segoe UI"/>
          <w:color w:val="373A3C"/>
          <w:sz w:val="23"/>
          <w:szCs w:val="23"/>
        </w:rPr>
        <w:t xml:space="preserve"> others related to sports and recreation) are essentially economic in nature. The hurdle facing students is to recognize the all-encompassing economic forces impacting the recreation and sport industries and to develop the tools to understand them.</w:t>
      </w:r>
    </w:p>
    <w:p w14:paraId="7C690906"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 xml:space="preserve">This course examines the role of economics in the consumption and provision of recreation and sport </w:t>
      </w:r>
      <w:proofErr w:type="gramStart"/>
      <w:r w:rsidRPr="00562286">
        <w:rPr>
          <w:rFonts w:ascii="Segoe UI" w:eastAsia="Times New Roman" w:hAnsi="Segoe UI" w:cs="Segoe UI"/>
          <w:color w:val="373A3C"/>
          <w:sz w:val="23"/>
          <w:szCs w:val="23"/>
        </w:rPr>
        <w:t>in today's society</w:t>
      </w:r>
      <w:proofErr w:type="gramEnd"/>
      <w:r w:rsidRPr="00562286">
        <w:rPr>
          <w:rFonts w:ascii="Segoe UI" w:eastAsia="Times New Roman" w:hAnsi="Segoe UI" w:cs="Segoe UI"/>
          <w:color w:val="373A3C"/>
          <w:sz w:val="23"/>
          <w:szCs w:val="23"/>
        </w:rPr>
        <w:t>.  Topics include consumer spending, demand estimation, cost structures of recreation/sporting enterprises/events/facilities, pricing issues, valuing benefits/costs of recreation/sports, and the role of government in the recreation/sport industries.</w:t>
      </w:r>
    </w:p>
    <w:p w14:paraId="587982F3" w14:textId="77777777" w:rsidR="00D908A9" w:rsidRDefault="00D908A9" w:rsidP="00562286">
      <w:pPr>
        <w:shd w:val="clear" w:color="auto" w:fill="F3F3F3"/>
        <w:spacing w:before="225" w:after="225" w:line="240" w:lineRule="auto"/>
        <w:outlineLvl w:val="4"/>
        <w:rPr>
          <w:rFonts w:ascii="Segoe UI" w:eastAsia="Times New Roman" w:hAnsi="Segoe UI" w:cs="Segoe UI"/>
          <w:color w:val="000000"/>
          <w:sz w:val="36"/>
          <w:szCs w:val="36"/>
        </w:rPr>
      </w:pPr>
    </w:p>
    <w:p w14:paraId="7AE2635B" w14:textId="77777777" w:rsidR="00D908A9" w:rsidRDefault="00D908A9" w:rsidP="00562286">
      <w:pPr>
        <w:shd w:val="clear" w:color="auto" w:fill="F3F3F3"/>
        <w:spacing w:before="225" w:after="225" w:line="240" w:lineRule="auto"/>
        <w:outlineLvl w:val="4"/>
        <w:rPr>
          <w:rFonts w:ascii="Segoe UI" w:eastAsia="Times New Roman" w:hAnsi="Segoe UI" w:cs="Segoe UI"/>
          <w:color w:val="000000"/>
          <w:sz w:val="36"/>
          <w:szCs w:val="36"/>
        </w:rPr>
      </w:pPr>
    </w:p>
    <w:p w14:paraId="648C277C" w14:textId="48A19BCA" w:rsidR="00562286" w:rsidRPr="00562286" w:rsidRDefault="00562286" w:rsidP="00562286">
      <w:pPr>
        <w:shd w:val="clear" w:color="auto" w:fill="F3F3F3"/>
        <w:spacing w:before="225" w:after="225" w:line="240" w:lineRule="auto"/>
        <w:outlineLvl w:val="4"/>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lastRenderedPageBreak/>
        <w:t>Instructor</w:t>
      </w:r>
    </w:p>
    <w:p w14:paraId="6FD3A712" w14:textId="110BCDD2" w:rsid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 xml:space="preserve">Your instructor is Dr. Brian VanBlarcom.  </w:t>
      </w:r>
    </w:p>
    <w:p w14:paraId="124F8807"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b/>
          <w:bCs/>
          <w:color w:val="373A3C"/>
          <w:sz w:val="23"/>
          <w:szCs w:val="23"/>
        </w:rPr>
        <w:t>Contact Information:</w:t>
      </w:r>
      <w:r w:rsidRPr="00562286">
        <w:rPr>
          <w:rFonts w:ascii="Segoe UI" w:eastAsia="Times New Roman" w:hAnsi="Segoe UI" w:cs="Segoe UI"/>
          <w:color w:val="373A3C"/>
          <w:sz w:val="23"/>
          <w:szCs w:val="23"/>
        </w:rPr>
        <w:br/>
        <w:t>Department of Economics</w:t>
      </w:r>
      <w:r w:rsidRPr="00562286">
        <w:rPr>
          <w:rFonts w:ascii="Segoe UI" w:eastAsia="Times New Roman" w:hAnsi="Segoe UI" w:cs="Segoe UI"/>
          <w:color w:val="373A3C"/>
          <w:sz w:val="23"/>
          <w:szCs w:val="23"/>
        </w:rPr>
        <w:br/>
        <w:t>Acadia University</w:t>
      </w:r>
      <w:r w:rsidRPr="00562286">
        <w:rPr>
          <w:rFonts w:ascii="Segoe UI" w:eastAsia="Times New Roman" w:hAnsi="Segoe UI" w:cs="Segoe UI"/>
          <w:color w:val="373A3C"/>
          <w:sz w:val="23"/>
          <w:szCs w:val="23"/>
        </w:rPr>
        <w:br/>
        <w:t>Wolfville, Nova Scotia</w:t>
      </w:r>
      <w:r w:rsidRPr="00562286">
        <w:rPr>
          <w:rFonts w:ascii="Segoe UI" w:eastAsia="Times New Roman" w:hAnsi="Segoe UI" w:cs="Segoe UI"/>
          <w:color w:val="373A3C"/>
          <w:sz w:val="23"/>
          <w:szCs w:val="23"/>
        </w:rPr>
        <w:br/>
        <w:t>CANADA B4P 2R6</w:t>
      </w:r>
    </w:p>
    <w:p w14:paraId="1022289F"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b/>
          <w:bCs/>
          <w:color w:val="373A3C"/>
          <w:sz w:val="23"/>
          <w:szCs w:val="23"/>
        </w:rPr>
        <w:t>Office:</w:t>
      </w:r>
      <w:r w:rsidRPr="00562286">
        <w:rPr>
          <w:rFonts w:ascii="Segoe UI" w:eastAsia="Times New Roman" w:hAnsi="Segoe UI" w:cs="Segoe UI"/>
          <w:color w:val="373A3C"/>
          <w:sz w:val="23"/>
          <w:szCs w:val="23"/>
        </w:rPr>
        <w:t> 342 Beveridge Art Center</w:t>
      </w:r>
    </w:p>
    <w:p w14:paraId="097D1875"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b/>
          <w:bCs/>
          <w:color w:val="373A3C"/>
          <w:sz w:val="23"/>
          <w:szCs w:val="23"/>
        </w:rPr>
        <w:t>Phone: </w:t>
      </w:r>
      <w:r w:rsidRPr="00562286">
        <w:rPr>
          <w:rFonts w:ascii="Segoe UI" w:eastAsia="Times New Roman" w:hAnsi="Segoe UI" w:cs="Segoe UI"/>
          <w:color w:val="373A3C"/>
          <w:sz w:val="23"/>
          <w:szCs w:val="23"/>
        </w:rPr>
        <w:t>(902) 585-1137</w:t>
      </w:r>
      <w:r w:rsidRPr="00562286">
        <w:rPr>
          <w:rFonts w:ascii="Segoe UI" w:eastAsia="Times New Roman" w:hAnsi="Segoe UI" w:cs="Segoe UI"/>
          <w:color w:val="373A3C"/>
          <w:sz w:val="23"/>
          <w:szCs w:val="23"/>
        </w:rPr>
        <w:br/>
      </w:r>
      <w:r w:rsidRPr="00562286">
        <w:rPr>
          <w:rFonts w:ascii="Segoe UI" w:eastAsia="Times New Roman" w:hAnsi="Segoe UI" w:cs="Segoe UI"/>
          <w:b/>
          <w:bCs/>
          <w:color w:val="373A3C"/>
          <w:sz w:val="23"/>
          <w:szCs w:val="23"/>
        </w:rPr>
        <w:t>Fax:</w:t>
      </w:r>
      <w:r w:rsidRPr="00562286">
        <w:rPr>
          <w:rFonts w:ascii="Segoe UI" w:eastAsia="Times New Roman" w:hAnsi="Segoe UI" w:cs="Segoe UI"/>
          <w:color w:val="373A3C"/>
          <w:sz w:val="23"/>
          <w:szCs w:val="23"/>
        </w:rPr>
        <w:t> (902) 585-1070</w:t>
      </w:r>
      <w:r w:rsidRPr="00562286">
        <w:rPr>
          <w:rFonts w:ascii="Segoe UI" w:eastAsia="Times New Roman" w:hAnsi="Segoe UI" w:cs="Segoe UI"/>
          <w:color w:val="373A3C"/>
          <w:sz w:val="23"/>
          <w:szCs w:val="23"/>
        </w:rPr>
        <w:br/>
      </w:r>
      <w:r w:rsidRPr="00562286">
        <w:rPr>
          <w:rFonts w:ascii="Segoe UI" w:eastAsia="Times New Roman" w:hAnsi="Segoe UI" w:cs="Segoe UI"/>
          <w:b/>
          <w:bCs/>
          <w:color w:val="373A3C"/>
          <w:sz w:val="23"/>
          <w:szCs w:val="23"/>
        </w:rPr>
        <w:t>E-mail:</w:t>
      </w:r>
      <w:r w:rsidRPr="00562286">
        <w:rPr>
          <w:rFonts w:ascii="Segoe UI" w:eastAsia="Times New Roman" w:hAnsi="Segoe UI" w:cs="Segoe UI"/>
          <w:color w:val="373A3C"/>
          <w:sz w:val="23"/>
          <w:szCs w:val="23"/>
        </w:rPr>
        <w:t> </w:t>
      </w:r>
      <w:hyperlink r:id="rId5" w:history="1">
        <w:r w:rsidRPr="00562286">
          <w:rPr>
            <w:rFonts w:ascii="Segoe UI" w:eastAsia="Times New Roman" w:hAnsi="Segoe UI" w:cs="Segoe UI"/>
            <w:color w:val="004077"/>
            <w:sz w:val="23"/>
            <w:szCs w:val="23"/>
          </w:rPr>
          <w:t>brian.vanblarcom@acadiau.ca</w:t>
        </w:r>
      </w:hyperlink>
      <w:r w:rsidRPr="00562286">
        <w:rPr>
          <w:rFonts w:ascii="Segoe UI" w:eastAsia="Times New Roman" w:hAnsi="Segoe UI" w:cs="Segoe UI"/>
          <w:color w:val="373A3C"/>
          <w:sz w:val="23"/>
          <w:szCs w:val="23"/>
        </w:rPr>
        <w:t> </w:t>
      </w:r>
    </w:p>
    <w:p w14:paraId="1F1FF8ED" w14:textId="77777777" w:rsidR="00562286" w:rsidRPr="00562286" w:rsidRDefault="00562286" w:rsidP="00562286">
      <w:pPr>
        <w:shd w:val="clear" w:color="auto" w:fill="F3F3F3"/>
        <w:spacing w:before="225" w:after="225" w:line="240" w:lineRule="auto"/>
        <w:outlineLvl w:val="4"/>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t>Course Overview</w:t>
      </w:r>
    </w:p>
    <w:p w14:paraId="289D6D52"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b/>
          <w:bCs/>
          <w:i/>
          <w:iCs/>
          <w:color w:val="373A3C"/>
          <w:sz w:val="23"/>
          <w:szCs w:val="23"/>
        </w:rPr>
        <w:t>To be a sports fan these days is to be taking a course in economics. - </w:t>
      </w:r>
      <w:r w:rsidRPr="00562286">
        <w:rPr>
          <w:rFonts w:ascii="Segoe UI" w:eastAsia="Times New Roman" w:hAnsi="Segoe UI" w:cs="Segoe UI"/>
          <w:b/>
          <w:bCs/>
          <w:color w:val="373A3C"/>
          <w:sz w:val="23"/>
          <w:szCs w:val="23"/>
        </w:rPr>
        <w:t>Allen Barra (Salon Magazine, May 19, 2000)</w:t>
      </w:r>
    </w:p>
    <w:p w14:paraId="3A77B8BC" w14:textId="77777777" w:rsidR="00562286" w:rsidRPr="00562286" w:rsidRDefault="00562286" w:rsidP="00F82670">
      <w:pPr>
        <w:shd w:val="clear" w:color="auto" w:fill="FFFFFF"/>
        <w:spacing w:after="225" w:line="240" w:lineRule="auto"/>
        <w:ind w:left="230" w:right="230"/>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The course will take a microeconomic approach and apply microeconomic principles to the recreation and sport industries.  The ultimate goal of the course is to teach students  how to use fundamental economic tools to explain a wide range of issues relevant in the sport/recreation spectrum (such as those mentioned earlier) and a variety of others including; why your favorite baseball team just spent $300 million on a shortstop, why professional sports teams are often owned by media companies and how the economic value of recreational resources such as scenic views/hiking trails can be estimated. You will accomplish this goal through a series of readings and related assignments.  Completing this course will provide you with increased analytical insight, create a lasting interest in the role economics plays in recreation and sport and stimulate the spirit of critical inquiry into issues facing practitioners and consumers.</w:t>
      </w:r>
    </w:p>
    <w:p w14:paraId="5F146833" w14:textId="77777777" w:rsidR="00562286" w:rsidRPr="00562286" w:rsidRDefault="00562286" w:rsidP="00562286">
      <w:pPr>
        <w:shd w:val="clear" w:color="auto" w:fill="F3F3F3"/>
        <w:spacing w:before="225" w:after="225" w:line="240" w:lineRule="auto"/>
        <w:outlineLvl w:val="4"/>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t>Course Materials</w:t>
      </w:r>
    </w:p>
    <w:p w14:paraId="2CEE55F4" w14:textId="77777777" w:rsidR="00562286" w:rsidRPr="00562286" w:rsidRDefault="00562286" w:rsidP="00562286">
      <w:pPr>
        <w:shd w:val="clear" w:color="auto" w:fill="FFFFFF"/>
        <w:spacing w:after="225" w:line="375" w:lineRule="atLeast"/>
        <w:ind w:left="225" w:right="225"/>
        <w:rPr>
          <w:rFonts w:ascii="Segoe UI" w:eastAsia="Times New Roman" w:hAnsi="Segoe UI" w:cs="Segoe UI"/>
          <w:color w:val="373A3C"/>
          <w:sz w:val="23"/>
          <w:szCs w:val="23"/>
        </w:rPr>
      </w:pPr>
      <w:r w:rsidRPr="00562286">
        <w:rPr>
          <w:rFonts w:ascii="Segoe UI" w:eastAsia="Times New Roman" w:hAnsi="Segoe UI" w:cs="Segoe UI"/>
          <w:b/>
          <w:bCs/>
          <w:color w:val="373A3C"/>
          <w:sz w:val="23"/>
          <w:szCs w:val="23"/>
        </w:rPr>
        <w:t>TEXT: </w:t>
      </w:r>
      <w:r w:rsidRPr="00562286">
        <w:rPr>
          <w:rFonts w:ascii="Segoe UI" w:eastAsia="Times New Roman" w:hAnsi="Segoe UI" w:cs="Segoe UI"/>
          <w:color w:val="373A3C"/>
          <w:sz w:val="23"/>
          <w:szCs w:val="23"/>
          <w:u w:val="single"/>
        </w:rPr>
        <w:t>The Economics of Sports, 5th edition</w:t>
      </w:r>
      <w:r w:rsidRPr="00562286">
        <w:rPr>
          <w:rFonts w:ascii="Segoe UI" w:eastAsia="Times New Roman" w:hAnsi="Segoe UI" w:cs="Segoe UI"/>
          <w:color w:val="373A3C"/>
          <w:sz w:val="23"/>
          <w:szCs w:val="23"/>
        </w:rPr>
        <w:t xml:space="preserve">, Michael Leeds and Peter von </w:t>
      </w:r>
      <w:proofErr w:type="spellStart"/>
      <w:r w:rsidRPr="00562286">
        <w:rPr>
          <w:rFonts w:ascii="Segoe UI" w:eastAsia="Times New Roman" w:hAnsi="Segoe UI" w:cs="Segoe UI"/>
          <w:color w:val="373A3C"/>
          <w:sz w:val="23"/>
          <w:szCs w:val="23"/>
        </w:rPr>
        <w:t>Allmen</w:t>
      </w:r>
      <w:proofErr w:type="spellEnd"/>
      <w:r w:rsidRPr="00562286">
        <w:rPr>
          <w:rFonts w:ascii="Segoe UI" w:eastAsia="Times New Roman" w:hAnsi="Segoe UI" w:cs="Segoe UI"/>
          <w:color w:val="373A3C"/>
          <w:sz w:val="23"/>
          <w:szCs w:val="23"/>
        </w:rPr>
        <w:t>. Published by Prentice Hall, 2014. ISBN 10: 0-13-302292-7 and ISBN-13: 978-0-13-302292-6.</w:t>
      </w:r>
    </w:p>
    <w:p w14:paraId="76353BEF" w14:textId="77777777" w:rsidR="00562286" w:rsidRPr="003A059E" w:rsidRDefault="00562286" w:rsidP="00562286">
      <w:pPr>
        <w:shd w:val="clear" w:color="auto" w:fill="FFFFFF"/>
        <w:spacing w:after="225" w:line="375" w:lineRule="atLeast"/>
        <w:ind w:left="225" w:right="225"/>
        <w:rPr>
          <w:rFonts w:ascii="Segoe UI" w:eastAsia="Times New Roman" w:hAnsi="Segoe UI" w:cs="Segoe UI"/>
          <w:color w:val="373A3C"/>
          <w:sz w:val="28"/>
          <w:szCs w:val="28"/>
        </w:rPr>
      </w:pPr>
      <w:r w:rsidRPr="003A059E">
        <w:rPr>
          <w:rFonts w:ascii="Segoe UI" w:eastAsia="Times New Roman" w:hAnsi="Segoe UI" w:cs="Segoe UI"/>
          <w:b/>
          <w:bCs/>
          <w:color w:val="373A3C"/>
          <w:sz w:val="28"/>
          <w:szCs w:val="28"/>
        </w:rPr>
        <w:t>Schedule of Topics</w:t>
      </w:r>
    </w:p>
    <w:tbl>
      <w:tblPr>
        <w:tblW w:w="11727"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0"/>
        <w:gridCol w:w="9597"/>
      </w:tblGrid>
      <w:tr w:rsidR="00562286" w:rsidRPr="00562286" w14:paraId="769A7EA4"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9359C" w14:textId="77777777" w:rsidR="00562286" w:rsidRPr="00562286" w:rsidRDefault="00562286" w:rsidP="00562286">
            <w:pPr>
              <w:spacing w:after="225" w:line="375" w:lineRule="atLeast"/>
              <w:ind w:left="225" w:right="225"/>
              <w:jc w:val="center"/>
              <w:rPr>
                <w:rFonts w:ascii="Segoe UI" w:eastAsia="Times New Roman" w:hAnsi="Segoe UI" w:cs="Segoe UI"/>
                <w:color w:val="373A3C"/>
                <w:sz w:val="23"/>
                <w:szCs w:val="23"/>
              </w:rPr>
            </w:pPr>
            <w:r w:rsidRPr="00562286">
              <w:rPr>
                <w:rFonts w:ascii="Georgia" w:eastAsia="Times New Roman" w:hAnsi="Georgia" w:cs="Segoe UI"/>
                <w:b/>
                <w:bCs/>
                <w:color w:val="373A3C"/>
              </w:rPr>
              <w:t>Topic Number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A9031"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b/>
                <w:bCs/>
                <w:color w:val="373A3C"/>
              </w:rPr>
              <w:t>Description</w:t>
            </w:r>
          </w:p>
        </w:tc>
      </w:tr>
      <w:tr w:rsidR="00562286" w:rsidRPr="00562286" w14:paraId="62BF1B6F"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9476D"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5DF2A"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 xml:space="preserve">Introduction (Text Chapter 1) and Review of Economist's Arsenal (Text Chapter 2, Sections 2.1 - 2.2).   Assignment #1 covers topics </w:t>
            </w:r>
            <w:proofErr w:type="gramStart"/>
            <w:r w:rsidRPr="00562286">
              <w:rPr>
                <w:rFonts w:ascii="Georgia" w:eastAsia="Times New Roman" w:hAnsi="Georgia" w:cs="Segoe UI"/>
                <w:color w:val="373A3C"/>
              </w:rPr>
              <w:t>1 .</w:t>
            </w:r>
            <w:proofErr w:type="gramEnd"/>
          </w:p>
        </w:tc>
      </w:tr>
      <w:tr w:rsidR="00562286" w:rsidRPr="00562286" w14:paraId="267699D3"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C4E9C"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095FC"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Demand and Supply, Price Elasticity and Ticket Scalping (Text Chapter 2, Sections 2.3 and 2.3). Assignment #2 covers topic 2.</w:t>
            </w:r>
          </w:p>
        </w:tc>
      </w:tr>
      <w:tr w:rsidR="00562286" w:rsidRPr="00562286" w14:paraId="215C6896"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7ECC0"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244F5"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Market Structures (Text Chapter 2, Section 2.3). Assignment #3 covers topic 3.</w:t>
            </w:r>
          </w:p>
        </w:tc>
      </w:tr>
      <w:tr w:rsidR="00562286" w:rsidRPr="00562286" w14:paraId="15FCC4B1"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50673"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756051"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Sports Franchises as Profit Maximizing Firms (Text Chapter 3). Assignment #4 covers topic 4. </w:t>
            </w:r>
          </w:p>
        </w:tc>
      </w:tr>
      <w:tr w:rsidR="00562286" w:rsidRPr="00562286" w14:paraId="263FEB6C"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1275CC"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DCF20"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 xml:space="preserve">Monopoly Power, Variable Pricing </w:t>
            </w:r>
            <w:proofErr w:type="gramStart"/>
            <w:r w:rsidRPr="00562286">
              <w:rPr>
                <w:rFonts w:ascii="Georgia" w:eastAsia="Times New Roman" w:hAnsi="Georgia" w:cs="Segoe UI"/>
                <w:color w:val="373A3C"/>
              </w:rPr>
              <w:t>an</w:t>
            </w:r>
            <w:proofErr w:type="gramEnd"/>
            <w:r w:rsidRPr="00562286">
              <w:rPr>
                <w:rFonts w:ascii="Georgia" w:eastAsia="Times New Roman" w:hAnsi="Georgia" w:cs="Segoe UI"/>
                <w:color w:val="373A3C"/>
              </w:rPr>
              <w:t xml:space="preserve"> d Price Discrimination (Text Chapter 4) Assignment #5 covers topic 5.</w:t>
            </w:r>
          </w:p>
        </w:tc>
      </w:tr>
      <w:tr w:rsidR="00562286" w:rsidRPr="00562286" w14:paraId="3709B160"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375E2E"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503A5"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Competitive Balance (Text Chapter 5).  Assignment #6 covers topic 6.</w:t>
            </w:r>
          </w:p>
        </w:tc>
      </w:tr>
      <w:tr w:rsidR="00562286" w:rsidRPr="00562286" w14:paraId="3BDD635A"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E680F3"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EDB248"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 xml:space="preserve">The Public Finance of Sports </w:t>
            </w:r>
            <w:proofErr w:type="spellStart"/>
            <w:r w:rsidRPr="00562286">
              <w:rPr>
                <w:rFonts w:ascii="Georgia" w:eastAsia="Times New Roman" w:hAnsi="Georgia" w:cs="Segoe UI"/>
                <w:color w:val="373A3C"/>
              </w:rPr>
              <w:t>Sports</w:t>
            </w:r>
            <w:proofErr w:type="spellEnd"/>
            <w:r w:rsidRPr="00562286">
              <w:rPr>
                <w:rFonts w:ascii="Georgia" w:eastAsia="Times New Roman" w:hAnsi="Georgia" w:cs="Segoe UI"/>
                <w:color w:val="373A3C"/>
              </w:rPr>
              <w:t xml:space="preserve">: Who </w:t>
            </w:r>
            <w:proofErr w:type="gramStart"/>
            <w:r w:rsidRPr="00562286">
              <w:rPr>
                <w:rFonts w:ascii="Georgia" w:eastAsia="Times New Roman" w:hAnsi="Georgia" w:cs="Segoe UI"/>
                <w:color w:val="373A3C"/>
              </w:rPr>
              <w:t>Benefits?/</w:t>
            </w:r>
            <w:proofErr w:type="gramEnd"/>
            <w:r w:rsidRPr="00562286">
              <w:rPr>
                <w:rFonts w:ascii="Georgia" w:eastAsia="Times New Roman" w:hAnsi="Georgia" w:cs="Segoe UI"/>
                <w:color w:val="373A3C"/>
              </w:rPr>
              <w:t>Who Pays? (Text, Chapter 7 and 8).  Assignment #7 covers topic 7.</w:t>
            </w:r>
          </w:p>
        </w:tc>
      </w:tr>
      <w:tr w:rsidR="00562286" w:rsidRPr="00562286" w14:paraId="4F91435E"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93C74"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D0EFEE"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 xml:space="preserve">An Introduction to </w:t>
            </w:r>
            <w:proofErr w:type="spellStart"/>
            <w:r w:rsidRPr="00562286">
              <w:rPr>
                <w:rFonts w:ascii="Georgia" w:eastAsia="Times New Roman" w:hAnsi="Georgia" w:cs="Segoe UI"/>
                <w:color w:val="373A3C"/>
              </w:rPr>
              <w:t>Labour</w:t>
            </w:r>
            <w:proofErr w:type="spellEnd"/>
            <w:r w:rsidRPr="00562286">
              <w:rPr>
                <w:rFonts w:ascii="Georgia" w:eastAsia="Times New Roman" w:hAnsi="Georgia" w:cs="Segoe UI"/>
                <w:color w:val="373A3C"/>
              </w:rPr>
              <w:t xml:space="preserve"> Markets in Professional Sports. (</w:t>
            </w:r>
            <w:proofErr w:type="gramStart"/>
            <w:r w:rsidRPr="00562286">
              <w:rPr>
                <w:rFonts w:ascii="Georgia" w:eastAsia="Times New Roman" w:hAnsi="Georgia" w:cs="Segoe UI"/>
                <w:color w:val="373A3C"/>
              </w:rPr>
              <w:t>Text  Chapter</w:t>
            </w:r>
            <w:proofErr w:type="gramEnd"/>
            <w:r w:rsidRPr="00562286">
              <w:rPr>
                <w:rFonts w:ascii="Georgia" w:eastAsia="Times New Roman" w:hAnsi="Georgia" w:cs="Segoe UI"/>
                <w:color w:val="373A3C"/>
              </w:rPr>
              <w:t xml:space="preserve"> 8).  Assignment #8 covers topic 8.</w:t>
            </w:r>
          </w:p>
        </w:tc>
      </w:tr>
      <w:tr w:rsidR="00562286" w:rsidRPr="00562286" w14:paraId="1363C22C"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D2590C"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EEA6B" w14:textId="77777777" w:rsidR="00562286" w:rsidRPr="00562286" w:rsidRDefault="00562286" w:rsidP="00562286">
            <w:pPr>
              <w:spacing w:after="0" w:line="240" w:lineRule="auto"/>
              <w:rPr>
                <w:rFonts w:ascii="Segoe UI" w:eastAsia="Times New Roman" w:hAnsi="Segoe UI" w:cs="Segoe UI"/>
                <w:color w:val="373A3C"/>
                <w:sz w:val="23"/>
                <w:szCs w:val="23"/>
              </w:rPr>
            </w:pPr>
            <w:proofErr w:type="spellStart"/>
            <w:r w:rsidRPr="00562286">
              <w:rPr>
                <w:rFonts w:ascii="Georgia" w:eastAsia="Times New Roman" w:hAnsi="Georgia" w:cs="Segoe UI"/>
                <w:color w:val="373A3C"/>
              </w:rPr>
              <w:t>Labour</w:t>
            </w:r>
            <w:proofErr w:type="spellEnd"/>
            <w:r w:rsidRPr="00562286">
              <w:rPr>
                <w:rFonts w:ascii="Georgia" w:eastAsia="Times New Roman" w:hAnsi="Georgia" w:cs="Segoe UI"/>
                <w:color w:val="373A3C"/>
              </w:rPr>
              <w:t xml:space="preserve"> Market Imperfections. (</w:t>
            </w:r>
            <w:proofErr w:type="gramStart"/>
            <w:r w:rsidRPr="00562286">
              <w:rPr>
                <w:rFonts w:ascii="Georgia" w:eastAsia="Times New Roman" w:hAnsi="Georgia" w:cs="Segoe UI"/>
                <w:color w:val="373A3C"/>
              </w:rPr>
              <w:t>Text  Chapter</w:t>
            </w:r>
            <w:proofErr w:type="gramEnd"/>
            <w:r w:rsidRPr="00562286">
              <w:rPr>
                <w:rFonts w:ascii="Georgia" w:eastAsia="Times New Roman" w:hAnsi="Georgia" w:cs="Segoe UI"/>
                <w:color w:val="373A3C"/>
              </w:rPr>
              <w:t xml:space="preserve"> 9) Assignment #9 covers topic 9. </w:t>
            </w:r>
          </w:p>
        </w:tc>
      </w:tr>
      <w:tr w:rsidR="00562286" w:rsidRPr="00562286" w14:paraId="5B6475AE" w14:textId="77777777" w:rsidTr="008B593C">
        <w:trPr>
          <w:jc w:val="center"/>
        </w:trPr>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CC768" w14:textId="77777777" w:rsidR="00562286" w:rsidRPr="00562286" w:rsidRDefault="00562286" w:rsidP="00562286">
            <w:pPr>
              <w:spacing w:after="0" w:line="240" w:lineRule="auto"/>
              <w:jc w:val="center"/>
              <w:rPr>
                <w:rFonts w:ascii="Segoe UI" w:eastAsia="Times New Roman" w:hAnsi="Segoe UI" w:cs="Segoe UI"/>
                <w:color w:val="373A3C"/>
                <w:sz w:val="23"/>
                <w:szCs w:val="23"/>
              </w:rPr>
            </w:pPr>
            <w:r w:rsidRPr="00562286">
              <w:rPr>
                <w:rFonts w:ascii="Georgia" w:eastAsia="Times New Roman" w:hAnsi="Georgia" w:cs="Segoe UI"/>
                <w:color w:val="373A3C"/>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ACE2D" w14:textId="77777777" w:rsidR="00562286" w:rsidRPr="00562286" w:rsidRDefault="00562286" w:rsidP="00562286">
            <w:pPr>
              <w:spacing w:after="0" w:line="240" w:lineRule="auto"/>
              <w:rPr>
                <w:rFonts w:ascii="Segoe UI" w:eastAsia="Times New Roman" w:hAnsi="Segoe UI" w:cs="Segoe UI"/>
                <w:color w:val="373A3C"/>
                <w:sz w:val="23"/>
                <w:szCs w:val="23"/>
              </w:rPr>
            </w:pPr>
            <w:r w:rsidRPr="00562286">
              <w:rPr>
                <w:rFonts w:ascii="Georgia" w:eastAsia="Times New Roman" w:hAnsi="Georgia" w:cs="Segoe UI"/>
                <w:color w:val="373A3C"/>
              </w:rPr>
              <w:t>The Economics of Amateurism and College Sport (Text Chapter 11).  Assignment #10 covers topic 10.</w:t>
            </w:r>
          </w:p>
        </w:tc>
      </w:tr>
    </w:tbl>
    <w:p w14:paraId="66597039" w14:textId="77777777" w:rsidR="00F22967" w:rsidRDefault="00F22967" w:rsidP="00F22967">
      <w:pPr>
        <w:rPr>
          <w:rFonts w:ascii="Segoe UI" w:eastAsia="Times New Roman" w:hAnsi="Segoe UI" w:cs="Segoe UI"/>
          <w:color w:val="000000"/>
          <w:sz w:val="36"/>
          <w:szCs w:val="36"/>
        </w:rPr>
      </w:pPr>
    </w:p>
    <w:tbl>
      <w:tblPr>
        <w:tblpPr w:leftFromText="180" w:rightFromText="180" w:vertAnchor="text" w:horzAnchor="page" w:tblpX="3586" w:tblpY="181"/>
        <w:tblW w:w="503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5"/>
        <w:gridCol w:w="2237"/>
      </w:tblGrid>
      <w:tr w:rsidR="00F22967" w:rsidRPr="00562286" w14:paraId="6DBE0E08" w14:textId="77777777" w:rsidTr="00F22967">
        <w:tc>
          <w:tcPr>
            <w:tcW w:w="2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F590E" w14:textId="77777777" w:rsidR="00F22967" w:rsidRPr="00F22967" w:rsidRDefault="00F22967" w:rsidP="00F22967">
            <w:pPr>
              <w:spacing w:after="0" w:line="240" w:lineRule="auto"/>
              <w:rPr>
                <w:rFonts w:ascii="Segoe UI" w:eastAsia="Times New Roman" w:hAnsi="Segoe UI" w:cs="Segoe UI"/>
                <w:color w:val="373A3C"/>
                <w:sz w:val="28"/>
                <w:szCs w:val="28"/>
              </w:rPr>
            </w:pPr>
            <w:r w:rsidRPr="00F22967">
              <w:rPr>
                <w:rFonts w:ascii="Georgia" w:eastAsia="Times New Roman" w:hAnsi="Georgia" w:cs="Segoe UI"/>
                <w:color w:val="373A3C"/>
                <w:sz w:val="28"/>
                <w:szCs w:val="28"/>
              </w:rPr>
              <w:t>Assignments (10 @ 10% each)</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82DB4" w14:textId="77777777" w:rsidR="00F22967" w:rsidRPr="00F22967" w:rsidRDefault="00F22967" w:rsidP="00F22967">
            <w:pPr>
              <w:spacing w:after="0" w:line="240" w:lineRule="auto"/>
              <w:jc w:val="right"/>
              <w:rPr>
                <w:rFonts w:ascii="Segoe UI" w:eastAsia="Times New Roman" w:hAnsi="Segoe UI" w:cs="Segoe UI"/>
                <w:color w:val="373A3C"/>
                <w:sz w:val="28"/>
                <w:szCs w:val="28"/>
              </w:rPr>
            </w:pPr>
            <w:r w:rsidRPr="00F22967">
              <w:rPr>
                <w:rFonts w:ascii="Georgia" w:eastAsia="Times New Roman" w:hAnsi="Georgia" w:cs="Segoe UI"/>
                <w:color w:val="373A3C"/>
                <w:sz w:val="28"/>
                <w:szCs w:val="28"/>
              </w:rPr>
              <w:t>100%</w:t>
            </w:r>
          </w:p>
        </w:tc>
      </w:tr>
      <w:tr w:rsidR="00F22967" w:rsidRPr="00562286" w14:paraId="077F76EA" w14:textId="77777777" w:rsidTr="00F22967">
        <w:tc>
          <w:tcPr>
            <w:tcW w:w="27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558833" w14:textId="77777777" w:rsidR="00F22967" w:rsidRPr="00F22967" w:rsidRDefault="00F22967" w:rsidP="00F22967">
            <w:pPr>
              <w:spacing w:after="0" w:line="240" w:lineRule="auto"/>
              <w:rPr>
                <w:rFonts w:ascii="Segoe UI" w:eastAsia="Times New Roman" w:hAnsi="Segoe UI" w:cs="Segoe UI"/>
                <w:color w:val="373A3C"/>
                <w:sz w:val="28"/>
                <w:szCs w:val="28"/>
              </w:rPr>
            </w:pPr>
            <w:r w:rsidRPr="00F22967">
              <w:rPr>
                <w:rFonts w:ascii="Georgia" w:eastAsia="Times New Roman" w:hAnsi="Georgia" w:cs="Segoe UI"/>
                <w:color w:val="373A3C"/>
                <w:sz w:val="28"/>
                <w:szCs w:val="28"/>
              </w:rPr>
              <w:t>Total</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56F846" w14:textId="77777777" w:rsidR="00F22967" w:rsidRPr="00F22967" w:rsidRDefault="00F22967" w:rsidP="00F22967">
            <w:pPr>
              <w:spacing w:after="0" w:line="240" w:lineRule="auto"/>
              <w:jc w:val="right"/>
              <w:rPr>
                <w:rFonts w:ascii="Segoe UI" w:eastAsia="Times New Roman" w:hAnsi="Segoe UI" w:cs="Segoe UI"/>
                <w:color w:val="373A3C"/>
                <w:sz w:val="28"/>
                <w:szCs w:val="28"/>
              </w:rPr>
            </w:pPr>
            <w:r w:rsidRPr="00F22967">
              <w:rPr>
                <w:rFonts w:ascii="Georgia" w:eastAsia="Times New Roman" w:hAnsi="Georgia" w:cs="Segoe UI"/>
                <w:color w:val="373A3C"/>
                <w:sz w:val="28"/>
                <w:szCs w:val="28"/>
              </w:rPr>
              <w:t>100%</w:t>
            </w:r>
          </w:p>
        </w:tc>
      </w:tr>
    </w:tbl>
    <w:p w14:paraId="38036C41" w14:textId="4570D48A" w:rsidR="00562286" w:rsidRPr="00562286" w:rsidRDefault="00562286" w:rsidP="00F22967">
      <w:pPr>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t>Evaluation</w:t>
      </w:r>
    </w:p>
    <w:p w14:paraId="6E8EFD9A" w14:textId="42C3D1A9" w:rsidR="00360058" w:rsidRDefault="00360058" w:rsidP="00562286">
      <w:pPr>
        <w:shd w:val="clear" w:color="auto" w:fill="F3F3F3"/>
        <w:spacing w:before="225" w:after="225" w:line="240" w:lineRule="auto"/>
        <w:outlineLvl w:val="4"/>
        <w:rPr>
          <w:rFonts w:ascii="Segoe UI" w:eastAsia="Times New Roman" w:hAnsi="Segoe UI" w:cs="Segoe UI"/>
          <w:color w:val="000000"/>
          <w:sz w:val="36"/>
          <w:szCs w:val="36"/>
        </w:rPr>
      </w:pPr>
      <w:bookmarkStart w:id="0" w:name="_GoBack"/>
      <w:bookmarkEnd w:id="0"/>
    </w:p>
    <w:p w14:paraId="0CCB5733" w14:textId="77777777" w:rsidR="00360058" w:rsidRPr="00360058" w:rsidRDefault="00360058" w:rsidP="00360058">
      <w:pPr>
        <w:rPr>
          <w:rFonts w:ascii="Helvetica" w:hAnsi="Helvetica" w:cs="Helvetica"/>
          <w:color w:val="333333"/>
          <w:sz w:val="32"/>
          <w:szCs w:val="32"/>
          <w:u w:val="single"/>
        </w:rPr>
      </w:pPr>
      <w:r w:rsidRPr="00360058">
        <w:rPr>
          <w:rFonts w:ascii="Helvetica" w:hAnsi="Helvetica" w:cs="Helvetica"/>
          <w:color w:val="333333"/>
          <w:sz w:val="32"/>
          <w:szCs w:val="32"/>
          <w:u w:val="single"/>
        </w:rPr>
        <w:t>Alphanumeric Scale</w:t>
      </w:r>
    </w:p>
    <w:tbl>
      <w:tblPr>
        <w:tblW w:w="0" w:type="auto"/>
        <w:tblCellSpacing w:w="15" w:type="dxa"/>
        <w:tblCellMar>
          <w:left w:w="0" w:type="dxa"/>
          <w:right w:w="0" w:type="dxa"/>
        </w:tblCellMar>
        <w:tblLook w:val="04A0" w:firstRow="1" w:lastRow="0" w:firstColumn="1" w:lastColumn="0" w:noHBand="0" w:noVBand="1"/>
      </w:tblPr>
      <w:tblGrid>
        <w:gridCol w:w="1134"/>
        <w:gridCol w:w="989"/>
        <w:gridCol w:w="987"/>
        <w:gridCol w:w="1006"/>
        <w:gridCol w:w="667"/>
      </w:tblGrid>
      <w:tr w:rsidR="00360058" w14:paraId="49A18377" w14:textId="77777777" w:rsidTr="00017B2D">
        <w:trPr>
          <w:tblCellSpacing w:w="15" w:type="dxa"/>
        </w:trPr>
        <w:tc>
          <w:tcPr>
            <w:tcW w:w="0" w:type="auto"/>
            <w:tcMar>
              <w:top w:w="15" w:type="dxa"/>
              <w:left w:w="15" w:type="dxa"/>
              <w:bottom w:w="15" w:type="dxa"/>
              <w:right w:w="15" w:type="dxa"/>
            </w:tcMar>
            <w:vAlign w:val="center"/>
            <w:hideMark/>
          </w:tcPr>
          <w:p w14:paraId="6FDCF480" w14:textId="77777777" w:rsidR="00360058" w:rsidRPr="00360058" w:rsidRDefault="00360058" w:rsidP="00017B2D">
            <w:pPr>
              <w:rPr>
                <w:sz w:val="24"/>
                <w:szCs w:val="24"/>
              </w:rPr>
            </w:pPr>
            <w:r w:rsidRPr="00360058">
              <w:rPr>
                <w:sz w:val="24"/>
                <w:szCs w:val="24"/>
              </w:rPr>
              <w:t>A+: 90-100</w:t>
            </w:r>
            <w:r w:rsidRPr="00360058">
              <w:rPr>
                <w:sz w:val="24"/>
                <w:szCs w:val="24"/>
              </w:rPr>
              <w:br/>
            </w:r>
            <w:proofErr w:type="gramStart"/>
            <w:r w:rsidRPr="00360058">
              <w:rPr>
                <w:sz w:val="24"/>
                <w:szCs w:val="24"/>
              </w:rPr>
              <w:t>A :</w:t>
            </w:r>
            <w:proofErr w:type="gramEnd"/>
            <w:r w:rsidRPr="00360058">
              <w:rPr>
                <w:sz w:val="24"/>
                <w:szCs w:val="24"/>
              </w:rPr>
              <w:t xml:space="preserve"> 85-89</w:t>
            </w:r>
            <w:r w:rsidRPr="00360058">
              <w:rPr>
                <w:sz w:val="24"/>
                <w:szCs w:val="24"/>
              </w:rPr>
              <w:br/>
              <w:t>A-: 80-84</w:t>
            </w:r>
          </w:p>
        </w:tc>
        <w:tc>
          <w:tcPr>
            <w:tcW w:w="0" w:type="auto"/>
            <w:tcMar>
              <w:top w:w="15" w:type="dxa"/>
              <w:left w:w="15" w:type="dxa"/>
              <w:bottom w:w="15" w:type="dxa"/>
              <w:right w:w="15" w:type="dxa"/>
            </w:tcMar>
            <w:vAlign w:val="center"/>
            <w:hideMark/>
          </w:tcPr>
          <w:p w14:paraId="0A9CBC74" w14:textId="77777777" w:rsidR="00360058" w:rsidRPr="00360058" w:rsidRDefault="00360058" w:rsidP="00017B2D">
            <w:pPr>
              <w:rPr>
                <w:sz w:val="24"/>
                <w:szCs w:val="24"/>
              </w:rPr>
            </w:pPr>
            <w:r w:rsidRPr="00360058">
              <w:rPr>
                <w:sz w:val="24"/>
                <w:szCs w:val="24"/>
              </w:rPr>
              <w:t>B+: 77-79</w:t>
            </w:r>
            <w:r w:rsidRPr="00360058">
              <w:rPr>
                <w:sz w:val="24"/>
                <w:szCs w:val="24"/>
              </w:rPr>
              <w:br/>
            </w:r>
            <w:proofErr w:type="gramStart"/>
            <w:r w:rsidRPr="00360058">
              <w:rPr>
                <w:sz w:val="24"/>
                <w:szCs w:val="24"/>
              </w:rPr>
              <w:t>B :</w:t>
            </w:r>
            <w:proofErr w:type="gramEnd"/>
            <w:r w:rsidRPr="00360058">
              <w:rPr>
                <w:sz w:val="24"/>
                <w:szCs w:val="24"/>
              </w:rPr>
              <w:t xml:space="preserve"> 73-76</w:t>
            </w:r>
            <w:r w:rsidRPr="00360058">
              <w:rPr>
                <w:sz w:val="24"/>
                <w:szCs w:val="24"/>
              </w:rPr>
              <w:br/>
              <w:t>B-: 70-72</w:t>
            </w:r>
          </w:p>
        </w:tc>
        <w:tc>
          <w:tcPr>
            <w:tcW w:w="0" w:type="auto"/>
            <w:tcMar>
              <w:top w:w="15" w:type="dxa"/>
              <w:left w:w="15" w:type="dxa"/>
              <w:bottom w:w="15" w:type="dxa"/>
              <w:right w:w="15" w:type="dxa"/>
            </w:tcMar>
            <w:vAlign w:val="center"/>
            <w:hideMark/>
          </w:tcPr>
          <w:p w14:paraId="39F65B9F" w14:textId="77777777" w:rsidR="00360058" w:rsidRPr="00360058" w:rsidRDefault="00360058" w:rsidP="00017B2D">
            <w:pPr>
              <w:rPr>
                <w:sz w:val="24"/>
                <w:szCs w:val="24"/>
              </w:rPr>
            </w:pPr>
            <w:r w:rsidRPr="00360058">
              <w:rPr>
                <w:sz w:val="24"/>
                <w:szCs w:val="24"/>
              </w:rPr>
              <w:t>C+: 67-69</w:t>
            </w:r>
            <w:r w:rsidRPr="00360058">
              <w:rPr>
                <w:sz w:val="24"/>
                <w:szCs w:val="24"/>
              </w:rPr>
              <w:br/>
            </w:r>
            <w:proofErr w:type="gramStart"/>
            <w:r w:rsidRPr="00360058">
              <w:rPr>
                <w:sz w:val="24"/>
                <w:szCs w:val="24"/>
              </w:rPr>
              <w:t>C :</w:t>
            </w:r>
            <w:proofErr w:type="gramEnd"/>
            <w:r w:rsidRPr="00360058">
              <w:rPr>
                <w:sz w:val="24"/>
                <w:szCs w:val="24"/>
              </w:rPr>
              <w:t xml:space="preserve"> 63-66</w:t>
            </w:r>
            <w:r w:rsidRPr="00360058">
              <w:rPr>
                <w:sz w:val="24"/>
                <w:szCs w:val="24"/>
              </w:rPr>
              <w:br/>
              <w:t>C-: 60-62</w:t>
            </w:r>
          </w:p>
        </w:tc>
        <w:tc>
          <w:tcPr>
            <w:tcW w:w="0" w:type="auto"/>
            <w:tcMar>
              <w:top w:w="15" w:type="dxa"/>
              <w:left w:w="15" w:type="dxa"/>
              <w:bottom w:w="15" w:type="dxa"/>
              <w:right w:w="15" w:type="dxa"/>
            </w:tcMar>
            <w:vAlign w:val="center"/>
            <w:hideMark/>
          </w:tcPr>
          <w:p w14:paraId="3B25C66B" w14:textId="77777777" w:rsidR="00360058" w:rsidRPr="00360058" w:rsidRDefault="00360058" w:rsidP="00017B2D">
            <w:pPr>
              <w:rPr>
                <w:sz w:val="24"/>
                <w:szCs w:val="24"/>
              </w:rPr>
            </w:pPr>
            <w:r w:rsidRPr="00360058">
              <w:rPr>
                <w:sz w:val="24"/>
                <w:szCs w:val="24"/>
              </w:rPr>
              <w:t>D+: 57-59</w:t>
            </w:r>
            <w:r w:rsidRPr="00360058">
              <w:rPr>
                <w:sz w:val="24"/>
                <w:szCs w:val="24"/>
              </w:rPr>
              <w:br/>
            </w:r>
            <w:proofErr w:type="gramStart"/>
            <w:r w:rsidRPr="00360058">
              <w:rPr>
                <w:sz w:val="24"/>
                <w:szCs w:val="24"/>
              </w:rPr>
              <w:t>D :</w:t>
            </w:r>
            <w:proofErr w:type="gramEnd"/>
            <w:r w:rsidRPr="00360058">
              <w:rPr>
                <w:sz w:val="24"/>
                <w:szCs w:val="24"/>
              </w:rPr>
              <w:t xml:space="preserve"> 53-56</w:t>
            </w:r>
            <w:r w:rsidRPr="00360058">
              <w:rPr>
                <w:sz w:val="24"/>
                <w:szCs w:val="24"/>
              </w:rPr>
              <w:br/>
              <w:t>D-: 50-52</w:t>
            </w:r>
          </w:p>
        </w:tc>
        <w:tc>
          <w:tcPr>
            <w:tcW w:w="0" w:type="auto"/>
            <w:tcMar>
              <w:top w:w="15" w:type="dxa"/>
              <w:left w:w="15" w:type="dxa"/>
              <w:bottom w:w="15" w:type="dxa"/>
              <w:right w:w="15" w:type="dxa"/>
            </w:tcMar>
            <w:vAlign w:val="center"/>
            <w:hideMark/>
          </w:tcPr>
          <w:p w14:paraId="3339C0AD" w14:textId="77777777" w:rsidR="00360058" w:rsidRPr="00360058" w:rsidRDefault="00360058" w:rsidP="00017B2D">
            <w:pPr>
              <w:rPr>
                <w:sz w:val="24"/>
                <w:szCs w:val="24"/>
              </w:rPr>
            </w:pPr>
            <w:r w:rsidRPr="00360058">
              <w:rPr>
                <w:sz w:val="24"/>
                <w:szCs w:val="24"/>
              </w:rPr>
              <w:t>F: &lt;50</w:t>
            </w:r>
          </w:p>
        </w:tc>
      </w:tr>
    </w:tbl>
    <w:p w14:paraId="4973275A" w14:textId="5E158513" w:rsidR="00562286" w:rsidRPr="00562286" w:rsidRDefault="00562286" w:rsidP="00562286">
      <w:pPr>
        <w:shd w:val="clear" w:color="auto" w:fill="F3F3F3"/>
        <w:spacing w:before="225" w:after="225" w:line="240" w:lineRule="auto"/>
        <w:outlineLvl w:val="4"/>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t>Assignments</w:t>
      </w:r>
    </w:p>
    <w:p w14:paraId="76059593" w14:textId="77777777" w:rsidR="00F82670" w:rsidRPr="00562286" w:rsidRDefault="00F82670" w:rsidP="00F82670">
      <w:pPr>
        <w:shd w:val="clear" w:color="auto" w:fill="FFFFFF"/>
        <w:spacing w:after="225" w:line="240" w:lineRule="auto"/>
        <w:ind w:left="225" w:right="225"/>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 xml:space="preserve">The course is comprised of 10 assignments making up </w:t>
      </w:r>
      <w:r>
        <w:rPr>
          <w:rFonts w:ascii="Segoe UI" w:eastAsia="Times New Roman" w:hAnsi="Segoe UI" w:cs="Segoe UI"/>
          <w:color w:val="373A3C"/>
          <w:sz w:val="23"/>
          <w:szCs w:val="23"/>
        </w:rPr>
        <w:t>100</w:t>
      </w:r>
      <w:r w:rsidRPr="00562286">
        <w:rPr>
          <w:rFonts w:ascii="Segoe UI" w:eastAsia="Times New Roman" w:hAnsi="Segoe UI" w:cs="Segoe UI"/>
          <w:color w:val="373A3C"/>
          <w:sz w:val="23"/>
          <w:szCs w:val="23"/>
        </w:rPr>
        <w:t xml:space="preserve"> percent (</w:t>
      </w:r>
      <w:r>
        <w:rPr>
          <w:rFonts w:ascii="Segoe UI" w:eastAsia="Times New Roman" w:hAnsi="Segoe UI" w:cs="Segoe UI"/>
          <w:color w:val="373A3C"/>
          <w:sz w:val="23"/>
          <w:szCs w:val="23"/>
        </w:rPr>
        <w:t>10</w:t>
      </w:r>
      <w:r w:rsidRPr="00562286">
        <w:rPr>
          <w:rFonts w:ascii="Segoe UI" w:eastAsia="Times New Roman" w:hAnsi="Segoe UI" w:cs="Segoe UI"/>
          <w:color w:val="373A3C"/>
          <w:sz w:val="23"/>
          <w:szCs w:val="23"/>
        </w:rPr>
        <w:t>0%) of the course grade.  The assignments are designed to familiarize students with economic concepts relevant to the world of recreation and sport and to illustrate such relevancy via salient examples. The text contains numerous references related to the topics covered.</w:t>
      </w:r>
    </w:p>
    <w:p w14:paraId="27DB91B7" w14:textId="4F0C468B" w:rsidR="00562286" w:rsidRPr="00562286" w:rsidRDefault="00562286" w:rsidP="00F82670">
      <w:pPr>
        <w:shd w:val="clear" w:color="auto" w:fill="FFFFFF"/>
        <w:spacing w:after="225" w:line="240" w:lineRule="auto"/>
        <w:rPr>
          <w:rFonts w:ascii="Segoe UI" w:eastAsia="Times New Roman" w:hAnsi="Segoe UI" w:cs="Segoe UI"/>
          <w:color w:val="373A3C"/>
          <w:sz w:val="23"/>
          <w:szCs w:val="23"/>
        </w:rPr>
      </w:pPr>
      <w:r w:rsidRPr="00562286">
        <w:rPr>
          <w:rFonts w:ascii="Segoe UI" w:eastAsia="Times New Roman" w:hAnsi="Segoe UI" w:cs="Segoe UI"/>
          <w:color w:val="373A3C"/>
          <w:sz w:val="23"/>
          <w:szCs w:val="23"/>
        </w:rPr>
        <w:t>The assignments are completed within ACORN. All assignments can be found on the homepage of the course, each one directly below the associated Module's webpage.</w:t>
      </w:r>
    </w:p>
    <w:p w14:paraId="2461FB44" w14:textId="68F3E3C3" w:rsidR="003B0343" w:rsidRPr="00F22967" w:rsidRDefault="00562286" w:rsidP="00F22967">
      <w:pPr>
        <w:shd w:val="clear" w:color="auto" w:fill="F3F3F3"/>
        <w:spacing w:before="225" w:after="225" w:line="240" w:lineRule="auto"/>
        <w:outlineLvl w:val="4"/>
        <w:rPr>
          <w:rFonts w:ascii="Segoe UI" w:eastAsia="Times New Roman" w:hAnsi="Segoe UI" w:cs="Segoe UI"/>
          <w:color w:val="000000"/>
          <w:sz w:val="36"/>
          <w:szCs w:val="36"/>
        </w:rPr>
      </w:pPr>
      <w:r w:rsidRPr="00562286">
        <w:rPr>
          <w:rFonts w:ascii="Segoe UI" w:eastAsia="Times New Roman" w:hAnsi="Segoe UI" w:cs="Segoe UI"/>
          <w:color w:val="000000"/>
          <w:sz w:val="36"/>
          <w:szCs w:val="36"/>
        </w:rPr>
        <w:t>Exam</w:t>
      </w:r>
      <w:r w:rsidR="00F22967">
        <w:rPr>
          <w:rFonts w:ascii="Segoe UI" w:eastAsia="Times New Roman" w:hAnsi="Segoe UI" w:cs="Segoe UI"/>
          <w:color w:val="000000"/>
          <w:sz w:val="36"/>
          <w:szCs w:val="36"/>
        </w:rPr>
        <w:t xml:space="preserve">: </w:t>
      </w:r>
      <w:r w:rsidR="008B593C" w:rsidRPr="00872DD7">
        <w:rPr>
          <w:rFonts w:ascii="Segoe UI" w:eastAsia="Times New Roman" w:hAnsi="Segoe UI" w:cs="Segoe UI"/>
          <w:b/>
          <w:bCs/>
          <w:color w:val="373A3C"/>
          <w:sz w:val="23"/>
          <w:szCs w:val="23"/>
        </w:rPr>
        <w:t xml:space="preserve">There is no final exam. </w:t>
      </w:r>
    </w:p>
    <w:p w14:paraId="368FCD22" w14:textId="45BD522A" w:rsidR="00F22967" w:rsidRPr="00F22967" w:rsidRDefault="003B0343" w:rsidP="00F22967">
      <w:pPr>
        <w:shd w:val="clear" w:color="auto" w:fill="F3F3F3"/>
        <w:spacing w:before="225" w:after="225" w:line="240" w:lineRule="auto"/>
        <w:outlineLvl w:val="4"/>
        <w:rPr>
          <w:rFonts w:ascii="Segoe UI" w:eastAsia="Times New Roman" w:hAnsi="Segoe UI" w:cs="Segoe UI"/>
          <w:color w:val="000000"/>
          <w:sz w:val="36"/>
          <w:szCs w:val="36"/>
        </w:rPr>
      </w:pPr>
      <w:r>
        <w:rPr>
          <w:rFonts w:ascii="Segoe UI" w:eastAsia="Times New Roman" w:hAnsi="Segoe UI" w:cs="Segoe UI"/>
          <w:color w:val="000000"/>
          <w:sz w:val="36"/>
          <w:szCs w:val="36"/>
        </w:rPr>
        <w:t xml:space="preserve">Office Hours: </w:t>
      </w:r>
      <w:r w:rsidRPr="00562286">
        <w:rPr>
          <w:rFonts w:ascii="Segoe UI" w:eastAsia="Times New Roman" w:hAnsi="Segoe UI" w:cs="Segoe UI"/>
          <w:color w:val="373A3C"/>
          <w:sz w:val="23"/>
          <w:szCs w:val="23"/>
        </w:rPr>
        <w:t>The</w:t>
      </w:r>
      <w:r>
        <w:rPr>
          <w:rFonts w:ascii="Segoe UI" w:eastAsia="Times New Roman" w:hAnsi="Segoe UI" w:cs="Segoe UI"/>
          <w:color w:val="373A3C"/>
          <w:sz w:val="23"/>
          <w:szCs w:val="23"/>
        </w:rPr>
        <w:t>re will</w:t>
      </w:r>
      <w:r w:rsidR="00F22967">
        <w:rPr>
          <w:rFonts w:ascii="Segoe UI" w:eastAsia="Times New Roman" w:hAnsi="Segoe UI" w:cs="Segoe UI"/>
          <w:color w:val="373A3C"/>
          <w:sz w:val="23"/>
          <w:szCs w:val="23"/>
        </w:rPr>
        <w:t xml:space="preserve"> be no scheduled office hours. Use the class time to ask questions about the assignments. Contact me via email if you need to schedule an appointment. </w:t>
      </w:r>
    </w:p>
    <w:p w14:paraId="1A3D20A5" w14:textId="77777777" w:rsidR="00200821" w:rsidRDefault="00200821" w:rsidP="00200821">
      <w:pPr>
        <w:shd w:val="clear" w:color="auto" w:fill="FFFFFF"/>
        <w:spacing w:after="150" w:line="300" w:lineRule="atLeast"/>
        <w:rPr>
          <w:b/>
          <w:bCs/>
          <w:color w:val="333333"/>
          <w:sz w:val="32"/>
          <w:szCs w:val="32"/>
        </w:rPr>
      </w:pPr>
      <w:r w:rsidRPr="004855B8">
        <w:rPr>
          <w:b/>
          <w:bCs/>
          <w:color w:val="333333"/>
          <w:sz w:val="32"/>
          <w:szCs w:val="32"/>
        </w:rPr>
        <w:t xml:space="preserve">TIME: (slot </w:t>
      </w:r>
      <w:r>
        <w:rPr>
          <w:b/>
          <w:bCs/>
          <w:color w:val="333333"/>
          <w:sz w:val="32"/>
          <w:szCs w:val="32"/>
        </w:rPr>
        <w:t>12</w:t>
      </w:r>
      <w:r w:rsidRPr="004855B8">
        <w:rPr>
          <w:b/>
          <w:bCs/>
          <w:color w:val="333333"/>
          <w:sz w:val="32"/>
          <w:szCs w:val="32"/>
        </w:rPr>
        <w:t xml:space="preserve">) </w:t>
      </w:r>
      <w:r>
        <w:rPr>
          <w:b/>
          <w:bCs/>
          <w:color w:val="333333"/>
          <w:sz w:val="32"/>
          <w:szCs w:val="32"/>
        </w:rPr>
        <w:t>Tuesday &amp; Thursday</w:t>
      </w:r>
      <w:r w:rsidRPr="004855B8">
        <w:rPr>
          <w:b/>
          <w:bCs/>
          <w:color w:val="333333"/>
          <w:sz w:val="32"/>
          <w:szCs w:val="32"/>
        </w:rPr>
        <w:t xml:space="preserve"> </w:t>
      </w:r>
      <w:r>
        <w:rPr>
          <w:b/>
          <w:bCs/>
          <w:color w:val="333333"/>
          <w:sz w:val="32"/>
          <w:szCs w:val="32"/>
        </w:rPr>
        <w:t>10:30-12 noon.</w:t>
      </w:r>
    </w:p>
    <w:p w14:paraId="2B58A139" w14:textId="76035102" w:rsidR="00200821" w:rsidRPr="00D34F86" w:rsidRDefault="00200821" w:rsidP="00200821">
      <w:pPr>
        <w:shd w:val="clear" w:color="auto" w:fill="FFFFFF"/>
        <w:spacing w:after="150" w:line="300" w:lineRule="atLeast"/>
        <w:rPr>
          <w:color w:val="333333"/>
          <w:sz w:val="32"/>
          <w:szCs w:val="32"/>
        </w:rPr>
      </w:pPr>
      <w:r w:rsidRPr="004855B8">
        <w:rPr>
          <w:b/>
          <w:bCs/>
          <w:color w:val="333333"/>
          <w:sz w:val="32"/>
          <w:szCs w:val="32"/>
        </w:rPr>
        <w:t xml:space="preserve"> LOCATION:</w:t>
      </w:r>
      <w:r>
        <w:rPr>
          <w:color w:val="333333"/>
          <w:sz w:val="32"/>
          <w:szCs w:val="32"/>
        </w:rPr>
        <w:t xml:space="preserve"> </w:t>
      </w:r>
      <w:r>
        <w:rPr>
          <w:b/>
          <w:bCs/>
          <w:color w:val="333333"/>
          <w:sz w:val="32"/>
          <w:szCs w:val="32"/>
        </w:rPr>
        <w:t>BAC 204</w:t>
      </w:r>
    </w:p>
    <w:p w14:paraId="022DC3D7" w14:textId="20E6BE34" w:rsidR="00200821" w:rsidRPr="004855B8" w:rsidRDefault="00200821" w:rsidP="00200821">
      <w:pPr>
        <w:shd w:val="clear" w:color="auto" w:fill="FFFFFF"/>
        <w:spacing w:after="150" w:line="300" w:lineRule="atLeast"/>
        <w:rPr>
          <w:b/>
          <w:bCs/>
          <w:color w:val="333333"/>
        </w:rPr>
      </w:pPr>
      <w:r w:rsidRPr="004855B8">
        <w:rPr>
          <w:b/>
          <w:bCs/>
          <w:color w:val="FF0000"/>
          <w:sz w:val="36"/>
          <w:szCs w:val="36"/>
        </w:rPr>
        <w:t>Important Note:</w:t>
      </w:r>
      <w:r>
        <w:rPr>
          <w:b/>
          <w:bCs/>
          <w:color w:val="FF0000"/>
          <w:sz w:val="28"/>
          <w:szCs w:val="28"/>
        </w:rPr>
        <w:t xml:space="preserve"> </w:t>
      </w:r>
      <w:r w:rsidRPr="004855B8">
        <w:rPr>
          <w:b/>
          <w:bCs/>
          <w:color w:val="FF0000"/>
          <w:sz w:val="28"/>
          <w:szCs w:val="28"/>
        </w:rPr>
        <w:t xml:space="preserve">Given </w:t>
      </w:r>
      <w:r w:rsidR="00996548">
        <w:rPr>
          <w:b/>
          <w:bCs/>
          <w:color w:val="FF0000"/>
          <w:sz w:val="28"/>
          <w:szCs w:val="28"/>
        </w:rPr>
        <w:t xml:space="preserve">the class size and </w:t>
      </w:r>
      <w:r w:rsidRPr="004855B8">
        <w:rPr>
          <w:b/>
          <w:bCs/>
          <w:color w:val="FF0000"/>
          <w:sz w:val="28"/>
          <w:szCs w:val="28"/>
        </w:rPr>
        <w:t>COVID-19 classroom capacity constraints</w:t>
      </w:r>
      <w:r>
        <w:rPr>
          <w:b/>
          <w:bCs/>
          <w:color w:val="FF0000"/>
          <w:sz w:val="28"/>
          <w:szCs w:val="28"/>
        </w:rPr>
        <w:t>,</w:t>
      </w:r>
      <w:r w:rsidRPr="004855B8">
        <w:rPr>
          <w:b/>
          <w:bCs/>
          <w:color w:val="FF0000"/>
          <w:sz w:val="28"/>
          <w:szCs w:val="28"/>
        </w:rPr>
        <w:t xml:space="preserve"> </w:t>
      </w:r>
      <w:r w:rsidRPr="003B0AE1">
        <w:rPr>
          <w:b/>
          <w:bCs/>
          <w:color w:val="FF0000"/>
          <w:sz w:val="28"/>
          <w:szCs w:val="28"/>
          <w:highlight w:val="yellow"/>
        </w:rPr>
        <w:t xml:space="preserve">only those </w:t>
      </w:r>
      <w:r w:rsidRPr="003B0AE1">
        <w:rPr>
          <w:b/>
          <w:bCs/>
          <w:color w:val="FF0000"/>
          <w:sz w:val="28"/>
          <w:szCs w:val="28"/>
          <w:highlight w:val="yellow"/>
          <w:u w:val="single"/>
        </w:rPr>
        <w:t xml:space="preserve">students with a surname (last name) between A and </w:t>
      </w:r>
      <w:r w:rsidR="00996548">
        <w:rPr>
          <w:b/>
          <w:bCs/>
          <w:color w:val="FF0000"/>
          <w:sz w:val="28"/>
          <w:szCs w:val="28"/>
          <w:highlight w:val="yellow"/>
          <w:u w:val="single"/>
        </w:rPr>
        <w:t>L</w:t>
      </w:r>
      <w:r w:rsidRPr="003B0AE1">
        <w:rPr>
          <w:b/>
          <w:bCs/>
          <w:color w:val="FF0000"/>
          <w:sz w:val="28"/>
          <w:szCs w:val="28"/>
          <w:highlight w:val="yellow"/>
          <w:u w:val="single"/>
        </w:rPr>
        <w:t xml:space="preserve"> will attend on </w:t>
      </w:r>
      <w:r w:rsidR="00996548">
        <w:rPr>
          <w:b/>
          <w:bCs/>
          <w:color w:val="FF0000"/>
          <w:sz w:val="28"/>
          <w:szCs w:val="28"/>
          <w:highlight w:val="yellow"/>
          <w:u w:val="single"/>
        </w:rPr>
        <w:t xml:space="preserve">Tuesdays </w:t>
      </w:r>
      <w:r w:rsidRPr="003B0AE1">
        <w:rPr>
          <w:b/>
          <w:bCs/>
          <w:color w:val="FF0000"/>
          <w:sz w:val="28"/>
          <w:szCs w:val="28"/>
          <w:highlight w:val="yellow"/>
          <w:u w:val="single"/>
        </w:rPr>
        <w:t xml:space="preserve">and students with a surname (last name) between M and Z will attend on </w:t>
      </w:r>
      <w:r w:rsidR="00996548" w:rsidRPr="00996548">
        <w:rPr>
          <w:b/>
          <w:bCs/>
          <w:color w:val="FF0000"/>
          <w:sz w:val="28"/>
          <w:szCs w:val="28"/>
          <w:highlight w:val="yellow"/>
          <w:u w:val="single"/>
        </w:rPr>
        <w:t>Thursday</w:t>
      </w:r>
      <w:r w:rsidRPr="00996548">
        <w:rPr>
          <w:b/>
          <w:bCs/>
          <w:color w:val="FF0000"/>
          <w:sz w:val="28"/>
          <w:szCs w:val="28"/>
          <w:highlight w:val="yellow"/>
          <w:u w:val="single"/>
        </w:rPr>
        <w:t xml:space="preserve">. </w:t>
      </w:r>
      <w:r w:rsidR="00996548" w:rsidRPr="00996548">
        <w:rPr>
          <w:b/>
          <w:bCs/>
          <w:color w:val="FF0000"/>
          <w:sz w:val="28"/>
          <w:szCs w:val="28"/>
          <w:u w:val="single"/>
        </w:rPr>
        <w:t xml:space="preserve">The </w:t>
      </w:r>
      <w:r w:rsidR="00996548">
        <w:rPr>
          <w:b/>
          <w:bCs/>
          <w:color w:val="FF0000"/>
          <w:sz w:val="28"/>
          <w:szCs w:val="28"/>
          <w:u w:val="single"/>
        </w:rPr>
        <w:t xml:space="preserve">Tuesday/Thursday </w:t>
      </w:r>
      <w:r w:rsidR="00996548" w:rsidRPr="00996548">
        <w:rPr>
          <w:b/>
          <w:bCs/>
          <w:color w:val="FF0000"/>
          <w:sz w:val="28"/>
          <w:szCs w:val="28"/>
          <w:u w:val="single"/>
        </w:rPr>
        <w:t xml:space="preserve">class sessions will </w:t>
      </w:r>
      <w:r w:rsidR="00996548">
        <w:rPr>
          <w:b/>
          <w:bCs/>
          <w:color w:val="FF0000"/>
          <w:sz w:val="28"/>
          <w:szCs w:val="28"/>
          <w:u w:val="single"/>
        </w:rPr>
        <w:t xml:space="preserve">cover the same material and </w:t>
      </w:r>
      <w:r w:rsidR="00996548" w:rsidRPr="00996548">
        <w:rPr>
          <w:b/>
          <w:bCs/>
          <w:color w:val="FF0000"/>
          <w:sz w:val="28"/>
          <w:szCs w:val="28"/>
          <w:u w:val="single"/>
        </w:rPr>
        <w:t>deal directly with the</w:t>
      </w:r>
      <w:r w:rsidR="00996548">
        <w:rPr>
          <w:b/>
          <w:bCs/>
          <w:color w:val="FF0000"/>
          <w:sz w:val="28"/>
          <w:szCs w:val="28"/>
          <w:u w:val="single"/>
        </w:rPr>
        <w:t xml:space="preserve"> concepts contained i</w:t>
      </w:r>
      <w:r w:rsidR="00996548" w:rsidRPr="00996548">
        <w:rPr>
          <w:b/>
          <w:bCs/>
          <w:color w:val="FF0000"/>
          <w:sz w:val="28"/>
          <w:szCs w:val="28"/>
          <w:u w:val="single"/>
        </w:rPr>
        <w:t>n the weekly assignment.</w:t>
      </w:r>
      <w:r w:rsidR="00996548">
        <w:rPr>
          <w:b/>
          <w:bCs/>
          <w:color w:val="FF0000"/>
          <w:sz w:val="28"/>
          <w:szCs w:val="28"/>
          <w:u w:val="single"/>
        </w:rPr>
        <w:t xml:space="preserve"> </w:t>
      </w:r>
    </w:p>
    <w:p w14:paraId="3B831A3B" w14:textId="77777777" w:rsidR="00360058" w:rsidRDefault="00360058" w:rsidP="00F82670">
      <w:pPr>
        <w:rPr>
          <w:rFonts w:ascii="Helvetica" w:hAnsi="Helvetica" w:cs="Helvetica"/>
          <w:color w:val="333333"/>
          <w:sz w:val="21"/>
          <w:szCs w:val="21"/>
          <w:u w:val="single"/>
        </w:rPr>
      </w:pPr>
    </w:p>
    <w:p w14:paraId="3BBCF0D6" w14:textId="5298CAFE" w:rsidR="00872DD7" w:rsidRPr="005874E6" w:rsidRDefault="00872DD7" w:rsidP="00F82670">
      <w:pPr>
        <w:rPr>
          <w:rFonts w:ascii="Helvetica" w:hAnsi="Helvetica" w:cs="Helvetica"/>
          <w:color w:val="333333"/>
          <w:sz w:val="21"/>
          <w:szCs w:val="21"/>
          <w:u w:val="single"/>
        </w:rPr>
      </w:pPr>
      <w:r w:rsidRPr="005874E6">
        <w:rPr>
          <w:rFonts w:ascii="Helvetica" w:hAnsi="Helvetica" w:cs="Helvetica"/>
          <w:color w:val="333333"/>
          <w:sz w:val="21"/>
          <w:szCs w:val="21"/>
          <w:u w:val="single"/>
        </w:rPr>
        <w:t>Academic Integrity</w:t>
      </w:r>
    </w:p>
    <w:p w14:paraId="5A700F84" w14:textId="77777777" w:rsidR="00872DD7" w:rsidRPr="00C64C2E" w:rsidRDefault="00872DD7" w:rsidP="00872DD7">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Plagiarism and cheating of any kind will not be tolerated in this course. Consult the following website </w:t>
      </w:r>
      <w:hyperlink r:id="rId6" w:history="1">
        <w:r w:rsidRPr="00C127B8">
          <w:rPr>
            <w:rFonts w:ascii="Helvetica" w:hAnsi="Helvetica" w:cs="Helvetica"/>
            <w:color w:val="0070A8"/>
            <w:sz w:val="21"/>
            <w:szCs w:val="21"/>
          </w:rPr>
          <w:t>http://library.acadiau.ca/guides/plagiarism/student/</w:t>
        </w:r>
      </w:hyperlink>
      <w:r w:rsidRPr="00C127B8">
        <w:rPr>
          <w:rFonts w:ascii="Helvetica" w:hAnsi="Helvetica" w:cs="Helvetica"/>
          <w:color w:val="333333"/>
          <w:sz w:val="21"/>
          <w:szCs w:val="21"/>
        </w:rPr>
        <w:t> over what constitutes cheating/plagiarism and the university policies regarding cheating/plagiarism. The </w:t>
      </w:r>
      <w:r w:rsidRPr="00C127B8">
        <w:rPr>
          <w:rFonts w:ascii="Helvetica" w:hAnsi="Helvetica" w:cs="Helvetica"/>
          <w:b/>
          <w:bCs/>
          <w:color w:val="333333"/>
          <w:sz w:val="21"/>
          <w:szCs w:val="21"/>
        </w:rPr>
        <w:t>minimum</w:t>
      </w:r>
      <w:r w:rsidRPr="00C127B8">
        <w:rPr>
          <w:rFonts w:ascii="Helvetica" w:hAnsi="Helvetica" w:cs="Helvetica"/>
          <w:color w:val="333333"/>
          <w:sz w:val="21"/>
          <w:szCs w:val="21"/>
        </w:rPr>
        <w:t> penalty for any student caught cheating/plagiarizing will be expulsion from the class and a zero grade.</w:t>
      </w:r>
    </w:p>
    <w:p w14:paraId="181029A0" w14:textId="77777777" w:rsidR="00872DD7" w:rsidRPr="00C127B8" w:rsidRDefault="00872DD7" w:rsidP="00872DD7">
      <w:pPr>
        <w:shd w:val="clear" w:color="auto" w:fill="FFFFFF"/>
        <w:spacing w:after="150" w:line="300" w:lineRule="atLeast"/>
        <w:rPr>
          <w:rFonts w:ascii="Helvetica" w:hAnsi="Helvetica" w:cs="Helvetica"/>
          <w:color w:val="333333"/>
          <w:sz w:val="21"/>
          <w:szCs w:val="21"/>
        </w:rPr>
      </w:pPr>
      <w:r w:rsidRPr="00C127B8">
        <w:rPr>
          <w:rFonts w:ascii="Helvetica" w:hAnsi="Helvetica" w:cs="Helvetica"/>
          <w:b/>
          <w:bCs/>
          <w:color w:val="333333"/>
          <w:sz w:val="21"/>
          <w:szCs w:val="21"/>
        </w:rPr>
        <w:t>Students with disabilities that affect learning:</w:t>
      </w:r>
    </w:p>
    <w:p w14:paraId="3F8AF0EE" w14:textId="514BD1EB" w:rsidR="00872DD7" w:rsidRPr="00872DD7" w:rsidRDefault="00872DD7" w:rsidP="00872DD7">
      <w:pPr>
        <w:spacing w:before="100" w:beforeAutospacing="1" w:after="100" w:afterAutospacing="1"/>
      </w:pPr>
      <w:r>
        <w:t xml:space="preserve">If you are a student with documentation for accommodations or if you anticipate needing supports or accommodations, please contact Marissa McIsaac, Accessibility Resource Facilitator at 902-585-1520, </w:t>
      </w:r>
      <w:hyperlink r:id="rId7" w:tgtFrame="_blank" w:history="1">
        <w:r>
          <w:rPr>
            <w:rStyle w:val="Hyperlink"/>
          </w:rPr>
          <w:t>disability.access@acadiau.ca</w:t>
        </w:r>
      </w:hyperlink>
      <w:r>
        <w:t xml:space="preserve"> or Emily </w:t>
      </w:r>
      <w:proofErr w:type="spellStart"/>
      <w:r>
        <w:t>Duffett</w:t>
      </w:r>
      <w:proofErr w:type="spellEnd"/>
      <w:r>
        <w:t xml:space="preserve">, Accessibility Officer, </w:t>
      </w:r>
      <w:hyperlink r:id="rId8" w:tgtFrame="_blank" w:history="1">
        <w:r>
          <w:rPr>
            <w:rStyle w:val="Hyperlink"/>
          </w:rPr>
          <w:t>disability.access@acadiau.ca</w:t>
        </w:r>
      </w:hyperlink>
      <w:r>
        <w:t xml:space="preserve">. Accessible Learning Services </w:t>
      </w:r>
      <w:proofErr w:type="gramStart"/>
      <w:r>
        <w:t>is located in</w:t>
      </w:r>
      <w:proofErr w:type="gramEnd"/>
      <w:r>
        <w:t xml:space="preserve"> Rhodes Hall, rooms 111-115.</w:t>
      </w:r>
    </w:p>
    <w:p w14:paraId="5049AB02" w14:textId="77777777" w:rsidR="00872DD7" w:rsidRPr="00CB3CA3" w:rsidRDefault="00872DD7" w:rsidP="00872DD7">
      <w:pPr>
        <w:shd w:val="clear" w:color="auto" w:fill="FFFFFF"/>
        <w:spacing w:after="150" w:line="300" w:lineRule="atLeast"/>
        <w:rPr>
          <w:rFonts w:ascii="Helvetica" w:hAnsi="Helvetica" w:cs="Helvetica"/>
          <w:color w:val="333333"/>
          <w:sz w:val="21"/>
          <w:szCs w:val="21"/>
        </w:rPr>
      </w:pPr>
      <w:r>
        <w:rPr>
          <w:rFonts w:ascii="Helvetica" w:hAnsi="Helvetica" w:cs="Helvetica"/>
          <w:b/>
          <w:bCs/>
          <w:color w:val="333333"/>
          <w:sz w:val="21"/>
          <w:szCs w:val="21"/>
        </w:rPr>
        <w:t xml:space="preserve">Writing Centre </w:t>
      </w:r>
    </w:p>
    <w:p w14:paraId="35324FAF" w14:textId="77777777" w:rsidR="00872DD7" w:rsidRDefault="00872DD7" w:rsidP="00872DD7">
      <w:pPr>
        <w:spacing w:after="200" w:line="276" w:lineRule="auto"/>
        <w:rPr>
          <w:color w:val="000000"/>
          <w:sz w:val="25"/>
          <w:szCs w:val="25"/>
        </w:rPr>
      </w:pPr>
      <w:r>
        <w:rPr>
          <w:color w:val="000000"/>
          <w:sz w:val="25"/>
          <w:szCs w:val="25"/>
        </w:rPr>
        <w:t>The Writing Centre offers free help to students wanting to improve their writing skills. You can sign up online today:</w:t>
      </w:r>
    </w:p>
    <w:p w14:paraId="6627ABE3" w14:textId="77777777" w:rsidR="00872DD7" w:rsidRDefault="00872DD7" w:rsidP="00872DD7">
      <w:pPr>
        <w:pStyle w:val="ListParagraph"/>
        <w:numPr>
          <w:ilvl w:val="0"/>
          <w:numId w:val="1"/>
        </w:numPr>
        <w:spacing w:after="80" w:line="276" w:lineRule="auto"/>
        <w:rPr>
          <w:sz w:val="25"/>
          <w:szCs w:val="25"/>
          <w:lang w:val="en-CA"/>
        </w:rPr>
      </w:pPr>
      <w:r>
        <w:rPr>
          <w:sz w:val="25"/>
          <w:szCs w:val="25"/>
          <w:lang w:val="en-CA"/>
        </w:rPr>
        <w:t>To book a one-to-one appointment with a trained writing tutor, click here:</w:t>
      </w:r>
    </w:p>
    <w:p w14:paraId="1AFA0FF7" w14:textId="77777777" w:rsidR="00872DD7" w:rsidRDefault="00360058" w:rsidP="00872DD7">
      <w:pPr>
        <w:spacing w:after="80" w:line="276" w:lineRule="auto"/>
        <w:ind w:left="1440"/>
        <w:contextualSpacing/>
        <w:rPr>
          <w:sz w:val="25"/>
          <w:szCs w:val="25"/>
          <w:lang w:val="en-CA"/>
        </w:rPr>
      </w:pPr>
      <w:hyperlink r:id="rId9" w:history="1">
        <w:r w:rsidR="00872DD7">
          <w:rPr>
            <w:rStyle w:val="Hyperlink"/>
            <w:sz w:val="25"/>
            <w:szCs w:val="25"/>
            <w:lang w:val="en-CA"/>
          </w:rPr>
          <w:t>writingcentre.acadiau.ca/writing-tutorials.html</w:t>
        </w:r>
      </w:hyperlink>
    </w:p>
    <w:p w14:paraId="06432ACF" w14:textId="77777777" w:rsidR="00872DD7" w:rsidRDefault="00872DD7" w:rsidP="00872DD7">
      <w:pPr>
        <w:spacing w:after="200" w:line="276" w:lineRule="auto"/>
        <w:ind w:left="1440"/>
        <w:contextualSpacing/>
        <w:rPr>
          <w:sz w:val="2"/>
          <w:szCs w:val="2"/>
          <w:lang w:val="en-CA"/>
        </w:rPr>
      </w:pPr>
    </w:p>
    <w:p w14:paraId="59CE03E4" w14:textId="77777777" w:rsidR="00872DD7" w:rsidRDefault="00872DD7" w:rsidP="00872DD7">
      <w:pPr>
        <w:pStyle w:val="ListParagraph"/>
        <w:numPr>
          <w:ilvl w:val="0"/>
          <w:numId w:val="1"/>
        </w:numPr>
        <w:spacing w:after="80" w:line="276" w:lineRule="auto"/>
        <w:rPr>
          <w:sz w:val="25"/>
          <w:szCs w:val="25"/>
          <w:lang w:val="en-CA"/>
        </w:rPr>
      </w:pPr>
      <w:r>
        <w:rPr>
          <w:sz w:val="25"/>
          <w:szCs w:val="25"/>
          <w:lang w:val="en-CA"/>
        </w:rPr>
        <w:t>To see which helpful presentations and workshops you’ll want to attend this year, click here:</w:t>
      </w:r>
    </w:p>
    <w:p w14:paraId="4F78209D" w14:textId="77777777" w:rsidR="00872DD7" w:rsidRDefault="00360058" w:rsidP="00872DD7">
      <w:pPr>
        <w:spacing w:after="80" w:line="276" w:lineRule="auto"/>
        <w:ind w:left="1440"/>
        <w:contextualSpacing/>
        <w:rPr>
          <w:color w:val="000000"/>
          <w:sz w:val="25"/>
          <w:szCs w:val="25"/>
        </w:rPr>
      </w:pPr>
      <w:hyperlink r:id="rId10" w:history="1">
        <w:r w:rsidR="00872DD7">
          <w:rPr>
            <w:rStyle w:val="Hyperlink"/>
            <w:sz w:val="25"/>
            <w:szCs w:val="25"/>
          </w:rPr>
          <w:t>writingcentre.acadiau.ca/workshops-and-presentations.html</w:t>
        </w:r>
      </w:hyperlink>
    </w:p>
    <w:p w14:paraId="2F064D68" w14:textId="77777777" w:rsidR="001E6981" w:rsidRDefault="001E6981"/>
    <w:sectPr w:rsidR="001E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86"/>
    <w:rsid w:val="001E6981"/>
    <w:rsid w:val="00200821"/>
    <w:rsid w:val="00360058"/>
    <w:rsid w:val="003A059E"/>
    <w:rsid w:val="003B0343"/>
    <w:rsid w:val="00562286"/>
    <w:rsid w:val="00835E49"/>
    <w:rsid w:val="00872DD7"/>
    <w:rsid w:val="008B593C"/>
    <w:rsid w:val="00996548"/>
    <w:rsid w:val="00C83EBD"/>
    <w:rsid w:val="00D908A9"/>
    <w:rsid w:val="00F22967"/>
    <w:rsid w:val="00F8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019C"/>
  <w15:chartTrackingRefBased/>
  <w15:docId w15:val="{F62C5807-B555-437C-9187-C058A003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D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D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57620">
      <w:bodyDiv w:val="1"/>
      <w:marLeft w:val="0"/>
      <w:marRight w:val="0"/>
      <w:marTop w:val="0"/>
      <w:marBottom w:val="0"/>
      <w:divBdr>
        <w:top w:val="none" w:sz="0" w:space="0" w:color="auto"/>
        <w:left w:val="none" w:sz="0" w:space="0" w:color="auto"/>
        <w:bottom w:val="none" w:sz="0" w:space="0" w:color="auto"/>
        <w:right w:val="none" w:sz="0" w:space="0" w:color="auto"/>
      </w:divBdr>
    </w:div>
    <w:div w:id="1008599740">
      <w:bodyDiv w:val="1"/>
      <w:marLeft w:val="0"/>
      <w:marRight w:val="0"/>
      <w:marTop w:val="0"/>
      <w:marBottom w:val="0"/>
      <w:divBdr>
        <w:top w:val="none" w:sz="0" w:space="0" w:color="auto"/>
        <w:left w:val="none" w:sz="0" w:space="0" w:color="auto"/>
        <w:bottom w:val="none" w:sz="0" w:space="0" w:color="auto"/>
        <w:right w:val="none" w:sz="0" w:space="0" w:color="auto"/>
      </w:divBdr>
    </w:div>
    <w:div w:id="1027103954">
      <w:bodyDiv w:val="1"/>
      <w:marLeft w:val="0"/>
      <w:marRight w:val="0"/>
      <w:marTop w:val="0"/>
      <w:marBottom w:val="0"/>
      <w:divBdr>
        <w:top w:val="none" w:sz="0" w:space="0" w:color="auto"/>
        <w:left w:val="none" w:sz="0" w:space="0" w:color="auto"/>
        <w:bottom w:val="none" w:sz="0" w:space="0" w:color="auto"/>
        <w:right w:val="none" w:sz="0" w:space="0" w:color="auto"/>
      </w:divBdr>
      <w:divsChild>
        <w:div w:id="147024738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acadiau.ca" TargetMode="External"/><Relationship Id="rId3" Type="http://schemas.openxmlformats.org/officeDocument/2006/relationships/settings" Target="settings.xml"/><Relationship Id="rId7" Type="http://schemas.openxmlformats.org/officeDocument/2006/relationships/hyperlink" Target="mailto:disability.access@acadia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cadiau.ca/guides/plagiarism/student/" TargetMode="External"/><Relationship Id="rId11" Type="http://schemas.openxmlformats.org/officeDocument/2006/relationships/fontTable" Target="fontTable.xml"/><Relationship Id="rId5" Type="http://schemas.openxmlformats.org/officeDocument/2006/relationships/hyperlink" Target="mailto:brian.vanblarcom@acadiau.ca" TargetMode="External"/><Relationship Id="rId10" Type="http://schemas.openxmlformats.org/officeDocument/2006/relationships/hyperlink" Target="http://writingcentre.acadiau.ca/workshops-and-presentations.html" TargetMode="External"/><Relationship Id="rId4" Type="http://schemas.openxmlformats.org/officeDocument/2006/relationships/webSettings" Target="webSettings.xml"/><Relationship Id="rId9" Type="http://schemas.openxmlformats.org/officeDocument/2006/relationships/hyperlink" Target="http://writingcentre.acadiau.ca/writing-tuto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Vanblarcom</dc:creator>
  <cp:keywords/>
  <dc:description/>
  <cp:lastModifiedBy>Brian Vanblarcom</cp:lastModifiedBy>
  <cp:revision>2</cp:revision>
  <dcterms:created xsi:type="dcterms:W3CDTF">2020-09-23T17:20:00Z</dcterms:created>
  <dcterms:modified xsi:type="dcterms:W3CDTF">2020-09-23T17:20:00Z</dcterms:modified>
</cp:coreProperties>
</file>