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8558" w14:textId="77777777" w:rsidR="007815EE" w:rsidRDefault="007815EE"/>
    <w:p w14:paraId="77C4649F" w14:textId="77777777" w:rsidR="00E84FBD" w:rsidRPr="00964AD0" w:rsidRDefault="00E84FBD" w:rsidP="00E84FBD">
      <w:pPr>
        <w:shd w:val="clear" w:color="auto" w:fill="FFFFFF"/>
        <w:spacing w:before="150" w:after="150" w:line="600" w:lineRule="atLeast"/>
        <w:jc w:val="center"/>
        <w:outlineLvl w:val="1"/>
        <w:rPr>
          <w:rFonts w:ascii="Helvetica" w:hAnsi="Helvetica" w:cs="Helvetica"/>
          <w:b/>
          <w:bCs/>
          <w:color w:val="333333"/>
          <w:sz w:val="42"/>
          <w:szCs w:val="42"/>
        </w:rPr>
      </w:pPr>
      <w:r w:rsidRPr="00964AD0">
        <w:rPr>
          <w:rFonts w:ascii="Helvetica" w:hAnsi="Helvetica" w:cs="Helvetica"/>
          <w:b/>
          <w:bCs/>
          <w:color w:val="333333"/>
          <w:sz w:val="42"/>
          <w:szCs w:val="42"/>
        </w:rPr>
        <w:t>Course Outline</w:t>
      </w:r>
    </w:p>
    <w:p w14:paraId="445517EE" w14:textId="77777777" w:rsidR="00E84FBD" w:rsidRPr="00720F3D" w:rsidRDefault="00E84FBD" w:rsidP="00720F3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74555A">
        <w:rPr>
          <w:color w:val="333333"/>
          <w:sz w:val="28"/>
          <w:szCs w:val="28"/>
        </w:rPr>
        <w:t>ACADIA UNIVERSITY</w:t>
      </w:r>
      <w:r w:rsidRPr="00E84FBD">
        <w:rPr>
          <w:color w:val="333333"/>
          <w:sz w:val="22"/>
          <w:szCs w:val="22"/>
        </w:rPr>
        <w:t> </w:t>
      </w:r>
    </w:p>
    <w:p w14:paraId="0F83DC28" w14:textId="77777777" w:rsidR="00E84FBD" w:rsidRPr="00E84FBD" w:rsidRDefault="00E84FBD" w:rsidP="00E84FB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ECONOMICS 382</w:t>
      </w:r>
      <w:r w:rsidR="00E75232">
        <w:rPr>
          <w:color w:val="333333"/>
          <w:sz w:val="28"/>
          <w:szCs w:val="28"/>
        </w:rPr>
        <w:t>3X</w:t>
      </w:r>
      <w:r w:rsidR="007C3CFD">
        <w:rPr>
          <w:color w:val="333333"/>
          <w:sz w:val="28"/>
          <w:szCs w:val="28"/>
        </w:rPr>
        <w:t>1</w:t>
      </w:r>
    </w:p>
    <w:p w14:paraId="50A1A413" w14:textId="77777777" w:rsidR="00E84FBD" w:rsidRPr="00E84FBD" w:rsidRDefault="00E84FBD" w:rsidP="00E84FB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URBAN </w:t>
      </w:r>
      <w:r w:rsidRPr="00E84FBD">
        <w:rPr>
          <w:color w:val="333333"/>
          <w:sz w:val="28"/>
          <w:szCs w:val="28"/>
        </w:rPr>
        <w:t>E</w:t>
      </w:r>
      <w:r>
        <w:rPr>
          <w:color w:val="333333"/>
          <w:sz w:val="28"/>
          <w:szCs w:val="28"/>
        </w:rPr>
        <w:t>CONOMICS</w:t>
      </w:r>
    </w:p>
    <w:p w14:paraId="642059EC" w14:textId="77777777" w:rsidR="00E84FBD" w:rsidRPr="00E84FBD" w:rsidRDefault="00E84FBD" w:rsidP="00E84FB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E84FBD">
        <w:rPr>
          <w:color w:val="333333"/>
          <w:sz w:val="28"/>
          <w:szCs w:val="28"/>
        </w:rPr>
        <w:t>COURSE OUTLINE</w:t>
      </w:r>
    </w:p>
    <w:p w14:paraId="48269796" w14:textId="77777777" w:rsidR="00E84FBD" w:rsidRPr="00E84FBD" w:rsidRDefault="00E84FBD" w:rsidP="00E84FBD">
      <w:pPr>
        <w:shd w:val="clear" w:color="auto" w:fill="FFFFFF"/>
        <w:spacing w:after="150" w:line="300" w:lineRule="atLeast"/>
        <w:jc w:val="center"/>
        <w:rPr>
          <w:color w:val="333333"/>
          <w:sz w:val="22"/>
          <w:szCs w:val="22"/>
        </w:rPr>
      </w:pPr>
      <w:r w:rsidRPr="00E84FBD">
        <w:rPr>
          <w:color w:val="333333"/>
          <w:sz w:val="22"/>
          <w:szCs w:val="22"/>
        </w:rPr>
        <w:t> </w:t>
      </w:r>
    </w:p>
    <w:p w14:paraId="0B924211" w14:textId="77777777" w:rsidR="002D4468" w:rsidRDefault="00E84FBD" w:rsidP="00E84FBD">
      <w:pPr>
        <w:shd w:val="clear" w:color="auto" w:fill="FFFFFF"/>
        <w:spacing w:after="150" w:line="300" w:lineRule="atLeast"/>
        <w:rPr>
          <w:color w:val="333333"/>
        </w:rPr>
      </w:pPr>
      <w:r w:rsidRPr="00E84FBD">
        <w:rPr>
          <w:color w:val="333333"/>
        </w:rPr>
        <w:t xml:space="preserve">Prof. Brian VanBlarcom                                                                       </w:t>
      </w:r>
    </w:p>
    <w:p w14:paraId="05448D7D" w14:textId="77777777" w:rsidR="006C6DB2" w:rsidRDefault="006C6DB2" w:rsidP="00E84FBD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Winter Term 2022</w:t>
      </w:r>
      <w:r w:rsidR="002D4468" w:rsidRPr="002D4468">
        <w:rPr>
          <w:color w:val="333333"/>
        </w:rPr>
        <w:t xml:space="preserve"> </w:t>
      </w:r>
    </w:p>
    <w:p w14:paraId="04FD4139" w14:textId="39BB1AD6" w:rsidR="00E84FBD" w:rsidRPr="00E84FBD" w:rsidRDefault="002D4468" w:rsidP="00E84FBD">
      <w:pPr>
        <w:shd w:val="clear" w:color="auto" w:fill="FFFFFF"/>
        <w:spacing w:after="150" w:line="300" w:lineRule="atLeast"/>
        <w:rPr>
          <w:color w:val="333333"/>
        </w:rPr>
      </w:pPr>
      <w:r w:rsidRPr="00E84FBD">
        <w:rPr>
          <w:color w:val="333333"/>
        </w:rPr>
        <w:t>Tues/Thurs</w:t>
      </w:r>
      <w:r>
        <w:rPr>
          <w:color w:val="333333"/>
        </w:rPr>
        <w:t>, 2</w:t>
      </w:r>
      <w:r w:rsidR="00316170">
        <w:rPr>
          <w:color w:val="333333"/>
        </w:rPr>
        <w:t>:30 - 4</w:t>
      </w:r>
      <w:r>
        <w:rPr>
          <w:color w:val="333333"/>
        </w:rPr>
        <w:t>pm</w:t>
      </w:r>
      <w:r w:rsidR="006C6DB2">
        <w:rPr>
          <w:color w:val="333333"/>
        </w:rPr>
        <w:t xml:space="preserve"> (</w:t>
      </w:r>
      <w:r w:rsidR="006C6DB2" w:rsidRPr="00E84FBD">
        <w:rPr>
          <w:color w:val="333333"/>
        </w:rPr>
        <w:t>Slot 1</w:t>
      </w:r>
      <w:r w:rsidR="006C6DB2">
        <w:rPr>
          <w:color w:val="333333"/>
        </w:rPr>
        <w:t>4</w:t>
      </w:r>
      <w:r w:rsidR="006C6DB2">
        <w:rPr>
          <w:color w:val="333333"/>
        </w:rPr>
        <w:t>)</w:t>
      </w:r>
    </w:p>
    <w:p w14:paraId="02BBE048" w14:textId="77777777" w:rsidR="002D4468" w:rsidRDefault="002D4468" w:rsidP="002D4468">
      <w:pPr>
        <w:shd w:val="clear" w:color="auto" w:fill="FFFFFF"/>
        <w:tabs>
          <w:tab w:val="left" w:pos="6521"/>
        </w:tabs>
        <w:spacing w:after="150" w:line="300" w:lineRule="atLeast"/>
        <w:rPr>
          <w:color w:val="333333"/>
        </w:rPr>
      </w:pPr>
      <w:r w:rsidRPr="00C90C1D">
        <w:rPr>
          <w:b/>
          <w:color w:val="333333"/>
        </w:rPr>
        <w:t>Office</w:t>
      </w:r>
      <w:r>
        <w:rPr>
          <w:color w:val="333333"/>
        </w:rPr>
        <w:t xml:space="preserve">: </w:t>
      </w:r>
      <w:r w:rsidR="00E84FBD" w:rsidRPr="00E84FBD">
        <w:rPr>
          <w:color w:val="333333"/>
        </w:rPr>
        <w:t>BAC 342</w:t>
      </w:r>
      <w:r>
        <w:rPr>
          <w:color w:val="333333"/>
        </w:rPr>
        <w:t>, Telephone 585-1137</w:t>
      </w:r>
      <w:r w:rsidR="00E84FBD" w:rsidRPr="00E84FBD">
        <w:rPr>
          <w:color w:val="333333"/>
        </w:rPr>
        <w:t xml:space="preserve"> </w:t>
      </w:r>
    </w:p>
    <w:p w14:paraId="7C97E2F3" w14:textId="77777777" w:rsidR="002D4468" w:rsidRDefault="00E84FBD" w:rsidP="00E84FBD">
      <w:pPr>
        <w:shd w:val="clear" w:color="auto" w:fill="FFFFFF"/>
        <w:spacing w:after="150" w:line="300" w:lineRule="atLeast"/>
        <w:rPr>
          <w:color w:val="333333"/>
        </w:rPr>
      </w:pPr>
      <w:r w:rsidRPr="00C90C1D">
        <w:rPr>
          <w:b/>
          <w:color w:val="333333"/>
        </w:rPr>
        <w:t>Email</w:t>
      </w:r>
      <w:r w:rsidRPr="00E84FBD">
        <w:rPr>
          <w:color w:val="333333"/>
        </w:rPr>
        <w:t>: </w:t>
      </w:r>
      <w:hyperlink r:id="rId5" w:history="1">
        <w:r w:rsidRPr="00E84FBD">
          <w:rPr>
            <w:color w:val="0070A8"/>
          </w:rPr>
          <w:t>brian.vanblarcom@acadiau.ca</w:t>
        </w:r>
      </w:hyperlink>
      <w:r w:rsidRPr="00E84FBD">
        <w:rPr>
          <w:color w:val="333333"/>
        </w:rPr>
        <w:t>                                    </w:t>
      </w:r>
      <w:r w:rsidRPr="00E84FBD">
        <w:rPr>
          <w:color w:val="333333"/>
        </w:rPr>
        <w:tab/>
      </w:r>
    </w:p>
    <w:p w14:paraId="69EA7857" w14:textId="0CAD440A" w:rsidR="00E84FBD" w:rsidRPr="00E84FBD" w:rsidRDefault="00E84FBD" w:rsidP="00E84FBD">
      <w:pPr>
        <w:shd w:val="clear" w:color="auto" w:fill="FFFFFF"/>
        <w:spacing w:after="150" w:line="300" w:lineRule="atLeast"/>
        <w:rPr>
          <w:color w:val="333333"/>
        </w:rPr>
      </w:pPr>
      <w:r w:rsidRPr="00C90C1D">
        <w:rPr>
          <w:b/>
          <w:color w:val="333333"/>
        </w:rPr>
        <w:t>Classroom</w:t>
      </w:r>
      <w:r w:rsidRPr="00E84FBD">
        <w:rPr>
          <w:color w:val="333333"/>
        </w:rPr>
        <w:t xml:space="preserve">:  </w:t>
      </w:r>
      <w:r w:rsidRPr="006E5508">
        <w:rPr>
          <w:color w:val="333333"/>
        </w:rPr>
        <w:t>BAC 2</w:t>
      </w:r>
      <w:r w:rsidR="00C93008">
        <w:rPr>
          <w:color w:val="333333"/>
        </w:rPr>
        <w:t>01</w:t>
      </w:r>
    </w:p>
    <w:p w14:paraId="6317A04F" w14:textId="6EAB5201" w:rsidR="00E84FBD" w:rsidRDefault="00DC487F" w:rsidP="00E84FBD">
      <w:pPr>
        <w:shd w:val="clear" w:color="auto" w:fill="FFFFFF"/>
        <w:spacing w:after="150" w:line="300" w:lineRule="atLeast"/>
        <w:rPr>
          <w:color w:val="333333"/>
        </w:rPr>
      </w:pPr>
      <w:r w:rsidRPr="00C90C1D">
        <w:rPr>
          <w:b/>
          <w:color w:val="333333"/>
        </w:rPr>
        <w:t>Office Hours</w:t>
      </w:r>
      <w:r w:rsidR="005832E6">
        <w:rPr>
          <w:color w:val="333333"/>
        </w:rPr>
        <w:t xml:space="preserve">: </w:t>
      </w:r>
      <w:r w:rsidR="002A4C02">
        <w:rPr>
          <w:color w:val="333333"/>
        </w:rPr>
        <w:t>Office hours have yet to be determined. If you have questions</w:t>
      </w:r>
      <w:r w:rsidR="00D93180">
        <w:rPr>
          <w:color w:val="333333"/>
        </w:rPr>
        <w:t>,</w:t>
      </w:r>
      <w:r w:rsidR="002A4C02">
        <w:rPr>
          <w:color w:val="333333"/>
        </w:rPr>
        <w:t xml:space="preserve"> then feel free to send me an email or ask me before/after/during class.</w:t>
      </w:r>
    </w:p>
    <w:p w14:paraId="1C6DD676" w14:textId="77777777" w:rsidR="00C90C1D" w:rsidRPr="00C93008" w:rsidRDefault="00C90C1D" w:rsidP="00E84FB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C93008">
        <w:rPr>
          <w:b/>
          <w:color w:val="333333"/>
          <w:sz w:val="28"/>
          <w:szCs w:val="28"/>
        </w:rPr>
        <w:t>Text</w:t>
      </w:r>
      <w:r w:rsidRPr="00C93008">
        <w:rPr>
          <w:color w:val="333333"/>
          <w:sz w:val="28"/>
          <w:szCs w:val="28"/>
        </w:rPr>
        <w:t xml:space="preserve">: </w:t>
      </w:r>
      <w:r w:rsidRPr="00C93008">
        <w:rPr>
          <w:color w:val="333333"/>
          <w:sz w:val="28"/>
          <w:szCs w:val="28"/>
          <w:u w:val="single"/>
        </w:rPr>
        <w:t>Urban Economics</w:t>
      </w:r>
      <w:r w:rsidRPr="00C93008">
        <w:rPr>
          <w:color w:val="333333"/>
          <w:sz w:val="28"/>
          <w:szCs w:val="28"/>
        </w:rPr>
        <w:t xml:space="preserve"> 8th edition. Arthur O’Sullivan, McGraw-Hill Irwin, 2012. ISBN 978-0-07-351147-4</w:t>
      </w:r>
    </w:p>
    <w:p w14:paraId="3CC92597" w14:textId="77777777" w:rsidR="00E84FBD" w:rsidRDefault="00E84FBD"/>
    <w:p w14:paraId="0BB3D897" w14:textId="77777777" w:rsidR="007C4777" w:rsidRPr="00DA335A" w:rsidRDefault="007815EE">
      <w:pPr>
        <w:rPr>
          <w:b/>
          <w:color w:val="FF0000"/>
        </w:rPr>
      </w:pPr>
      <w:r w:rsidRPr="00DA335A">
        <w:rPr>
          <w:b/>
        </w:rPr>
        <w:t>Course Description</w:t>
      </w:r>
      <w:r w:rsidR="000271D4" w:rsidRPr="00DA335A">
        <w:rPr>
          <w:b/>
        </w:rPr>
        <w:t xml:space="preserve"> </w:t>
      </w:r>
    </w:p>
    <w:p w14:paraId="0D88DE51" w14:textId="77777777" w:rsidR="007C4777" w:rsidRPr="0074555A" w:rsidRDefault="007C4777">
      <w:pPr>
        <w:rPr>
          <w:color w:val="FF0000"/>
        </w:rPr>
      </w:pPr>
    </w:p>
    <w:p w14:paraId="56C58B83" w14:textId="06CA0D71" w:rsidR="007815EE" w:rsidRPr="0074555A" w:rsidRDefault="007C4777">
      <w:r w:rsidRPr="0074555A">
        <w:t>This course</w:t>
      </w:r>
      <w:r w:rsidR="009E6EE4">
        <w:t xml:space="preserve"> is</w:t>
      </w:r>
      <w:r w:rsidRPr="0074555A">
        <w:t xml:space="preserve"> an introduction to urban </w:t>
      </w:r>
      <w:r w:rsidR="007815EE" w:rsidRPr="0074555A">
        <w:t xml:space="preserve">economics. </w:t>
      </w:r>
      <w:r w:rsidRPr="0074555A">
        <w:t xml:space="preserve">This class </w:t>
      </w:r>
      <w:r w:rsidR="007815EE" w:rsidRPr="0074555A">
        <w:t xml:space="preserve">will use </w:t>
      </w:r>
      <w:r w:rsidR="00106AEB" w:rsidRPr="0074555A">
        <w:t xml:space="preserve">established </w:t>
      </w:r>
      <w:r w:rsidR="007815EE" w:rsidRPr="0074555A">
        <w:t xml:space="preserve">economic </w:t>
      </w:r>
      <w:r w:rsidR="00106AEB" w:rsidRPr="0074555A">
        <w:t>tools/</w:t>
      </w:r>
      <w:r w:rsidR="007815EE" w:rsidRPr="0074555A">
        <w:t xml:space="preserve">analysis </w:t>
      </w:r>
      <w:r w:rsidR="00233320" w:rsidRPr="0074555A">
        <w:t xml:space="preserve">to explain why cities exist, </w:t>
      </w:r>
      <w:r w:rsidRPr="0074555A">
        <w:t xml:space="preserve">how /where </w:t>
      </w:r>
      <w:r w:rsidR="007815EE" w:rsidRPr="0074555A">
        <w:t>they develop</w:t>
      </w:r>
      <w:r w:rsidRPr="0074555A">
        <w:t xml:space="preserve">, and what forces underlie the distribution of </w:t>
      </w:r>
      <w:r w:rsidR="007815EE" w:rsidRPr="0074555A">
        <w:t>economic</w:t>
      </w:r>
      <w:r w:rsidR="00106AEB" w:rsidRPr="0074555A">
        <w:t xml:space="preserve"> activity.</w:t>
      </w:r>
      <w:r w:rsidRPr="0074555A">
        <w:t xml:space="preserve"> Also</w:t>
      </w:r>
      <w:r w:rsidR="007815EE" w:rsidRPr="0074555A">
        <w:t xml:space="preserve"> examine</w:t>
      </w:r>
      <w:r w:rsidRPr="0074555A">
        <w:t xml:space="preserve">d will be the </w:t>
      </w:r>
      <w:r w:rsidR="007815EE" w:rsidRPr="0074555A">
        <w:t>determinants of land prices</w:t>
      </w:r>
      <w:r w:rsidRPr="0074555A">
        <w:t>/rents, market failures related</w:t>
      </w:r>
      <w:r w:rsidR="007815EE" w:rsidRPr="0074555A">
        <w:t xml:space="preserve"> w</w:t>
      </w:r>
      <w:r w:rsidRPr="0074555A">
        <w:t>ith land use and relevant</w:t>
      </w:r>
      <w:r w:rsidR="007815EE" w:rsidRPr="0074555A">
        <w:t xml:space="preserve"> </w:t>
      </w:r>
      <w:r w:rsidR="00BD1DD9" w:rsidRPr="0074555A">
        <w:t xml:space="preserve">public </w:t>
      </w:r>
      <w:r w:rsidR="007815EE" w:rsidRPr="0074555A">
        <w:t>policy</w:t>
      </w:r>
      <w:r w:rsidR="00BD1DD9" w:rsidRPr="0074555A">
        <w:t>.</w:t>
      </w:r>
      <w:r w:rsidR="00E31F38" w:rsidRPr="0074555A">
        <w:t xml:space="preserve"> The course will also look at</w:t>
      </w:r>
      <w:r w:rsidR="00BD1DD9" w:rsidRPr="0074555A">
        <w:t xml:space="preserve"> </w:t>
      </w:r>
      <w:r w:rsidR="00E31F38" w:rsidRPr="0074555A">
        <w:t>urban issues</w:t>
      </w:r>
      <w:r w:rsidR="007815EE" w:rsidRPr="0074555A">
        <w:t xml:space="preserve"> such as </w:t>
      </w:r>
      <w:r w:rsidR="00BD1DD9" w:rsidRPr="0074555A">
        <w:t xml:space="preserve">congestion, </w:t>
      </w:r>
      <w:proofErr w:type="gramStart"/>
      <w:r w:rsidR="00AD2FE3">
        <w:t>housing</w:t>
      </w:r>
      <w:proofErr w:type="gramEnd"/>
      <w:r w:rsidR="00AD2FE3">
        <w:t xml:space="preserve"> and public transportation. </w:t>
      </w:r>
      <w:r w:rsidR="00BD1DD9" w:rsidRPr="0074555A">
        <w:t xml:space="preserve">These issues, as they relate to </w:t>
      </w:r>
      <w:r w:rsidR="007815EE" w:rsidRPr="0074555A">
        <w:t>Canadian cities</w:t>
      </w:r>
      <w:r w:rsidR="00BD1DD9" w:rsidRPr="0074555A">
        <w:t>,</w:t>
      </w:r>
      <w:r w:rsidR="007815EE" w:rsidRPr="0074555A">
        <w:t xml:space="preserve"> will be </w:t>
      </w:r>
      <w:r w:rsidR="00BD1DD9" w:rsidRPr="0074555A">
        <w:t xml:space="preserve">the primary focus of this class. </w:t>
      </w:r>
      <w:r w:rsidR="00231D40" w:rsidRPr="0074555A">
        <w:t>Prerequisite: Econ 1013.</w:t>
      </w:r>
    </w:p>
    <w:p w14:paraId="7386025E" w14:textId="77777777" w:rsidR="007815EE" w:rsidRPr="00E84FBD" w:rsidRDefault="007815EE"/>
    <w:p w14:paraId="7715D1EC" w14:textId="77777777" w:rsidR="00E84FBD" w:rsidRDefault="00E84FBD">
      <w:r>
        <w:br/>
      </w:r>
    </w:p>
    <w:p w14:paraId="1B233BA7" w14:textId="77777777" w:rsidR="00E84FBD" w:rsidRDefault="00E84FBD">
      <w:r>
        <w:br w:type="page"/>
      </w:r>
    </w:p>
    <w:p w14:paraId="31B44551" w14:textId="77777777" w:rsidR="007815EE" w:rsidRPr="00E84FBD" w:rsidRDefault="007815EE"/>
    <w:p w14:paraId="6BD4117C" w14:textId="77777777" w:rsidR="000271D4" w:rsidRPr="00E84FBD" w:rsidRDefault="00E84FBD">
      <w:pPr>
        <w:rPr>
          <w:b/>
        </w:rPr>
      </w:pPr>
      <w:r w:rsidRPr="00E84FBD">
        <w:rPr>
          <w:b/>
        </w:rPr>
        <w:t xml:space="preserve">Schedule of Topics </w:t>
      </w:r>
    </w:p>
    <w:p w14:paraId="41AFB2D0" w14:textId="77777777" w:rsidR="00E84FBD" w:rsidRPr="00E84FBD" w:rsidRDefault="00E84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45"/>
        <w:gridCol w:w="2952"/>
      </w:tblGrid>
      <w:tr w:rsidR="007C4777" w:rsidRPr="00E84FBD" w14:paraId="0DD8A724" w14:textId="77777777" w:rsidTr="007C4777">
        <w:tc>
          <w:tcPr>
            <w:tcW w:w="959" w:type="dxa"/>
          </w:tcPr>
          <w:p w14:paraId="0C6BBDA4" w14:textId="77777777" w:rsidR="007C4777" w:rsidRPr="00E84FBD" w:rsidRDefault="007C4777">
            <w:r w:rsidRPr="00E84FBD">
              <w:t>Topic #</w:t>
            </w:r>
          </w:p>
        </w:tc>
        <w:tc>
          <w:tcPr>
            <w:tcW w:w="4945" w:type="dxa"/>
          </w:tcPr>
          <w:p w14:paraId="1C56FB85" w14:textId="77777777" w:rsidR="007C4777" w:rsidRPr="00E84FBD" w:rsidRDefault="007C4777">
            <w:r w:rsidRPr="00E84FBD">
              <w:t>Topic</w:t>
            </w:r>
          </w:p>
        </w:tc>
        <w:tc>
          <w:tcPr>
            <w:tcW w:w="2952" w:type="dxa"/>
          </w:tcPr>
          <w:p w14:paraId="4FFBE6F8" w14:textId="77777777" w:rsidR="007C4777" w:rsidRPr="00E84FBD" w:rsidRDefault="007C4777">
            <w:r w:rsidRPr="00E84FBD">
              <w:t>Readings Text Chapter</w:t>
            </w:r>
          </w:p>
        </w:tc>
      </w:tr>
      <w:tr w:rsidR="007C4777" w:rsidRPr="00E84FBD" w14:paraId="0208B140" w14:textId="77777777" w:rsidTr="007C4777">
        <w:tc>
          <w:tcPr>
            <w:tcW w:w="959" w:type="dxa"/>
          </w:tcPr>
          <w:p w14:paraId="4B90CAE5" w14:textId="77777777" w:rsidR="007C4777" w:rsidRPr="00E84FBD" w:rsidRDefault="007C4777">
            <w:r w:rsidRPr="00E84FBD">
              <w:t>1</w:t>
            </w:r>
          </w:p>
        </w:tc>
        <w:tc>
          <w:tcPr>
            <w:tcW w:w="4945" w:type="dxa"/>
          </w:tcPr>
          <w:p w14:paraId="0CC4A396" w14:textId="77777777" w:rsidR="007C4777" w:rsidRPr="00E84FBD" w:rsidRDefault="007C4777">
            <w:r w:rsidRPr="00E84FBD">
              <w:t>Review of Microeconomics</w:t>
            </w:r>
          </w:p>
        </w:tc>
        <w:tc>
          <w:tcPr>
            <w:tcW w:w="2952" w:type="dxa"/>
          </w:tcPr>
          <w:p w14:paraId="6EC476A6" w14:textId="1A6A5C46" w:rsidR="007C4777" w:rsidRPr="00E84FBD" w:rsidRDefault="00577BFD">
            <w:r>
              <w:t xml:space="preserve">Intro Text </w:t>
            </w:r>
            <w:r w:rsidR="007C4777" w:rsidRPr="00E84FBD">
              <w:t xml:space="preserve">PPT </w:t>
            </w:r>
          </w:p>
        </w:tc>
      </w:tr>
      <w:tr w:rsidR="00577BFD" w:rsidRPr="00E84FBD" w14:paraId="488B84E4" w14:textId="77777777" w:rsidTr="007C4777">
        <w:tc>
          <w:tcPr>
            <w:tcW w:w="959" w:type="dxa"/>
          </w:tcPr>
          <w:p w14:paraId="3D0D08BC" w14:textId="2B75F167" w:rsidR="00577BFD" w:rsidRPr="00E84FBD" w:rsidRDefault="00577BFD">
            <w:r>
              <w:t>2</w:t>
            </w:r>
          </w:p>
        </w:tc>
        <w:tc>
          <w:tcPr>
            <w:tcW w:w="4945" w:type="dxa"/>
          </w:tcPr>
          <w:p w14:paraId="3814F6AE" w14:textId="6011ECA8" w:rsidR="00577BFD" w:rsidRPr="00E84FBD" w:rsidRDefault="00577BFD">
            <w:r>
              <w:t>Intro to Urban Economics</w:t>
            </w:r>
          </w:p>
        </w:tc>
        <w:tc>
          <w:tcPr>
            <w:tcW w:w="2952" w:type="dxa"/>
          </w:tcPr>
          <w:p w14:paraId="174837A5" w14:textId="715A108B" w:rsidR="00577BFD" w:rsidRPr="00E84FBD" w:rsidRDefault="00577BFD">
            <w:r>
              <w:t xml:space="preserve">Intro Text </w:t>
            </w:r>
            <w:r w:rsidRPr="00E84FBD">
              <w:t>PPT</w:t>
            </w:r>
            <w:r>
              <w:t xml:space="preserve">, Chap 1 text </w:t>
            </w:r>
          </w:p>
        </w:tc>
      </w:tr>
      <w:tr w:rsidR="007C4777" w:rsidRPr="00E84FBD" w14:paraId="0434553A" w14:textId="77777777" w:rsidTr="007C4777">
        <w:tc>
          <w:tcPr>
            <w:tcW w:w="959" w:type="dxa"/>
          </w:tcPr>
          <w:p w14:paraId="228489F1" w14:textId="4B9499E5" w:rsidR="007C4777" w:rsidRPr="00E84FBD" w:rsidRDefault="00AD2FE3">
            <w:r>
              <w:t>3</w:t>
            </w:r>
          </w:p>
        </w:tc>
        <w:tc>
          <w:tcPr>
            <w:tcW w:w="4945" w:type="dxa"/>
          </w:tcPr>
          <w:p w14:paraId="51ACA40A" w14:textId="77777777" w:rsidR="007C4777" w:rsidRPr="00E84FBD" w:rsidRDefault="007C4777">
            <w:r w:rsidRPr="00E84FBD">
              <w:t>Why do cities exist?</w:t>
            </w:r>
          </w:p>
        </w:tc>
        <w:tc>
          <w:tcPr>
            <w:tcW w:w="2952" w:type="dxa"/>
          </w:tcPr>
          <w:p w14:paraId="671DFB08" w14:textId="3A831043" w:rsidR="007C4777" w:rsidRPr="00E84FBD" w:rsidRDefault="007C4777">
            <w:r w:rsidRPr="00E84FBD">
              <w:t>Chapter 2</w:t>
            </w:r>
            <w:r w:rsidR="00577BFD">
              <w:t xml:space="preserve"> text</w:t>
            </w:r>
          </w:p>
        </w:tc>
      </w:tr>
      <w:tr w:rsidR="007C4777" w:rsidRPr="00E84FBD" w14:paraId="2000F818" w14:textId="77777777" w:rsidTr="007C4777">
        <w:tc>
          <w:tcPr>
            <w:tcW w:w="959" w:type="dxa"/>
          </w:tcPr>
          <w:p w14:paraId="66B63416" w14:textId="30F9F025" w:rsidR="007C4777" w:rsidRPr="00E84FBD" w:rsidRDefault="00AD2FE3">
            <w:r>
              <w:t>4</w:t>
            </w:r>
          </w:p>
        </w:tc>
        <w:tc>
          <w:tcPr>
            <w:tcW w:w="4945" w:type="dxa"/>
          </w:tcPr>
          <w:p w14:paraId="76F91BA9" w14:textId="3B00B8ED" w:rsidR="007C4777" w:rsidRPr="00E84FBD" w:rsidRDefault="007C4777">
            <w:r w:rsidRPr="00E84FBD">
              <w:t>Firm Location</w:t>
            </w:r>
            <w:r w:rsidR="00AD2FE3">
              <w:t xml:space="preserve"> Why Do Firms Cluster</w:t>
            </w:r>
          </w:p>
        </w:tc>
        <w:tc>
          <w:tcPr>
            <w:tcW w:w="2952" w:type="dxa"/>
          </w:tcPr>
          <w:p w14:paraId="4DA72345" w14:textId="55CDB0B5" w:rsidR="007C4777" w:rsidRPr="00E84FBD" w:rsidRDefault="00BD1DD9">
            <w:r w:rsidRPr="00E84FBD">
              <w:t>Chapter 3</w:t>
            </w:r>
            <w:r w:rsidR="00577BFD">
              <w:t xml:space="preserve"> text</w:t>
            </w:r>
          </w:p>
        </w:tc>
      </w:tr>
      <w:tr w:rsidR="007C4777" w:rsidRPr="00E84FBD" w14:paraId="6715B2CE" w14:textId="77777777" w:rsidTr="007C4777">
        <w:tc>
          <w:tcPr>
            <w:tcW w:w="959" w:type="dxa"/>
          </w:tcPr>
          <w:p w14:paraId="603A6504" w14:textId="3648BBCB" w:rsidR="007C4777" w:rsidRPr="00E84FBD" w:rsidRDefault="00AD2FE3">
            <w:r>
              <w:t>5</w:t>
            </w:r>
          </w:p>
        </w:tc>
        <w:tc>
          <w:tcPr>
            <w:tcW w:w="4945" w:type="dxa"/>
          </w:tcPr>
          <w:p w14:paraId="3B42426A" w14:textId="77777777" w:rsidR="007C4777" w:rsidRPr="00E84FBD" w:rsidRDefault="00BD1DD9">
            <w:r w:rsidRPr="00E84FBD">
              <w:t>City Size</w:t>
            </w:r>
          </w:p>
        </w:tc>
        <w:tc>
          <w:tcPr>
            <w:tcW w:w="2952" w:type="dxa"/>
          </w:tcPr>
          <w:p w14:paraId="77FAAEED" w14:textId="169F61A8" w:rsidR="007C4777" w:rsidRPr="00E84FBD" w:rsidRDefault="00BD1DD9">
            <w:r w:rsidRPr="00E84FBD">
              <w:t>Chapter 4</w:t>
            </w:r>
            <w:r w:rsidR="00577BFD">
              <w:t xml:space="preserve"> text</w:t>
            </w:r>
          </w:p>
        </w:tc>
      </w:tr>
      <w:tr w:rsidR="007C4777" w:rsidRPr="00E84FBD" w14:paraId="1B9E91DE" w14:textId="77777777" w:rsidTr="007C4777">
        <w:tc>
          <w:tcPr>
            <w:tcW w:w="959" w:type="dxa"/>
          </w:tcPr>
          <w:p w14:paraId="46797AA7" w14:textId="3D06A75F" w:rsidR="007C4777" w:rsidRPr="00E84FBD" w:rsidRDefault="00AD2FE3">
            <w:r>
              <w:t>6</w:t>
            </w:r>
          </w:p>
        </w:tc>
        <w:tc>
          <w:tcPr>
            <w:tcW w:w="4945" w:type="dxa"/>
          </w:tcPr>
          <w:p w14:paraId="3D632F23" w14:textId="3B483435" w:rsidR="007C4777" w:rsidRPr="00E84FBD" w:rsidRDefault="0008468F">
            <w:r w:rsidRPr="00E84FBD">
              <w:t>Urban Growth</w:t>
            </w:r>
          </w:p>
        </w:tc>
        <w:tc>
          <w:tcPr>
            <w:tcW w:w="2952" w:type="dxa"/>
          </w:tcPr>
          <w:p w14:paraId="21141CB8" w14:textId="3FAA67B3" w:rsidR="007C4777" w:rsidRPr="00E84FBD" w:rsidRDefault="0008468F">
            <w:r w:rsidRPr="00E84FBD">
              <w:t>Chapter 5</w:t>
            </w:r>
            <w:r w:rsidR="00577BFD">
              <w:t xml:space="preserve"> text</w:t>
            </w:r>
          </w:p>
        </w:tc>
      </w:tr>
      <w:tr w:rsidR="007C4777" w:rsidRPr="00E84FBD" w14:paraId="7670CFFD" w14:textId="77777777" w:rsidTr="007C4777">
        <w:tc>
          <w:tcPr>
            <w:tcW w:w="959" w:type="dxa"/>
          </w:tcPr>
          <w:p w14:paraId="2D4EAF04" w14:textId="63E7C051" w:rsidR="007C4777" w:rsidRPr="00E84FBD" w:rsidRDefault="00AD2FE3">
            <w:r>
              <w:t>7</w:t>
            </w:r>
          </w:p>
        </w:tc>
        <w:tc>
          <w:tcPr>
            <w:tcW w:w="4945" w:type="dxa"/>
          </w:tcPr>
          <w:p w14:paraId="3E9CFD3A" w14:textId="77777777" w:rsidR="007C4777" w:rsidRPr="00E84FBD" w:rsidRDefault="0008468F">
            <w:r w:rsidRPr="00E84FBD">
              <w:t>Land Rent</w:t>
            </w:r>
          </w:p>
        </w:tc>
        <w:tc>
          <w:tcPr>
            <w:tcW w:w="2952" w:type="dxa"/>
          </w:tcPr>
          <w:p w14:paraId="27AB6C91" w14:textId="6F12BCE5" w:rsidR="007C4777" w:rsidRPr="00E84FBD" w:rsidRDefault="0008468F">
            <w:r w:rsidRPr="00E84FBD">
              <w:t>Chapter 6</w:t>
            </w:r>
            <w:r w:rsidR="00577BFD">
              <w:t xml:space="preserve"> text</w:t>
            </w:r>
          </w:p>
        </w:tc>
      </w:tr>
      <w:tr w:rsidR="007C4777" w:rsidRPr="00E84FBD" w14:paraId="28B42CC6" w14:textId="77777777" w:rsidTr="007C4777">
        <w:tc>
          <w:tcPr>
            <w:tcW w:w="959" w:type="dxa"/>
          </w:tcPr>
          <w:p w14:paraId="60E80A87" w14:textId="34A5B68F" w:rsidR="007C4777" w:rsidRPr="00E84FBD" w:rsidRDefault="00AD2FE3">
            <w:r>
              <w:t>8</w:t>
            </w:r>
          </w:p>
        </w:tc>
        <w:tc>
          <w:tcPr>
            <w:tcW w:w="4945" w:type="dxa"/>
          </w:tcPr>
          <w:p w14:paraId="40E8D35B" w14:textId="282B594D" w:rsidR="007C4777" w:rsidRPr="00E84FBD" w:rsidRDefault="00AA232E">
            <w:r w:rsidRPr="00E84FBD">
              <w:t>Housing/Policies</w:t>
            </w:r>
          </w:p>
        </w:tc>
        <w:tc>
          <w:tcPr>
            <w:tcW w:w="2952" w:type="dxa"/>
          </w:tcPr>
          <w:p w14:paraId="3F011CA1" w14:textId="5BF551FC" w:rsidR="007C4777" w:rsidRPr="00E84FBD" w:rsidRDefault="00AA232E">
            <w:r w:rsidRPr="00E84FBD">
              <w:t>Chapter 15</w:t>
            </w:r>
            <w:r>
              <w:t xml:space="preserve"> text</w:t>
            </w:r>
          </w:p>
        </w:tc>
      </w:tr>
      <w:tr w:rsidR="0008468F" w:rsidRPr="00E84FBD" w14:paraId="655BBF02" w14:textId="77777777" w:rsidTr="007C4777">
        <w:tc>
          <w:tcPr>
            <w:tcW w:w="959" w:type="dxa"/>
          </w:tcPr>
          <w:p w14:paraId="23266B11" w14:textId="2E706A54" w:rsidR="0008468F" w:rsidRPr="00E84FBD" w:rsidRDefault="00AD2FE3">
            <w:r>
              <w:t>9</w:t>
            </w:r>
          </w:p>
        </w:tc>
        <w:tc>
          <w:tcPr>
            <w:tcW w:w="4945" w:type="dxa"/>
          </w:tcPr>
          <w:p w14:paraId="13E63B6D" w14:textId="2E6A2397" w:rsidR="0008468F" w:rsidRPr="00E84FBD" w:rsidRDefault="00AA232E">
            <w:r w:rsidRPr="00E84FBD">
              <w:t>Transportation</w:t>
            </w:r>
            <w:r>
              <w:t xml:space="preserve"> (autos/highways)</w:t>
            </w:r>
          </w:p>
        </w:tc>
        <w:tc>
          <w:tcPr>
            <w:tcW w:w="2952" w:type="dxa"/>
          </w:tcPr>
          <w:p w14:paraId="02828CAF" w14:textId="0E3CBB1F" w:rsidR="0008468F" w:rsidRPr="00E84FBD" w:rsidRDefault="00AA232E">
            <w:r>
              <w:t>Chapter 10 text</w:t>
            </w:r>
          </w:p>
        </w:tc>
      </w:tr>
      <w:tr w:rsidR="0008468F" w:rsidRPr="00E84FBD" w14:paraId="7487EE4C" w14:textId="77777777" w:rsidTr="007C4777">
        <w:tc>
          <w:tcPr>
            <w:tcW w:w="959" w:type="dxa"/>
          </w:tcPr>
          <w:p w14:paraId="0BBB9ABB" w14:textId="2A427E54" w:rsidR="0008468F" w:rsidRPr="00E84FBD" w:rsidRDefault="00AD2FE3">
            <w:r>
              <w:t>10</w:t>
            </w:r>
          </w:p>
        </w:tc>
        <w:tc>
          <w:tcPr>
            <w:tcW w:w="4945" w:type="dxa"/>
          </w:tcPr>
          <w:p w14:paraId="372BAABC" w14:textId="003F8644" w:rsidR="0008468F" w:rsidRPr="00E84FBD" w:rsidRDefault="00AA232E">
            <w:r>
              <w:t xml:space="preserve">Urban Transit </w:t>
            </w:r>
          </w:p>
        </w:tc>
        <w:tc>
          <w:tcPr>
            <w:tcW w:w="2952" w:type="dxa"/>
          </w:tcPr>
          <w:p w14:paraId="2141CDFC" w14:textId="7819E297" w:rsidR="0008468F" w:rsidRPr="00E84FBD" w:rsidRDefault="0008468F">
            <w:r w:rsidRPr="00E84FBD">
              <w:t>Chapter 11</w:t>
            </w:r>
            <w:r w:rsidR="00AA232E">
              <w:t xml:space="preserve"> text</w:t>
            </w:r>
          </w:p>
        </w:tc>
      </w:tr>
    </w:tbl>
    <w:p w14:paraId="7EF975E1" w14:textId="77777777" w:rsidR="00E84FBD" w:rsidRDefault="00E84FBD" w:rsidP="0008468F"/>
    <w:p w14:paraId="432C3079" w14:textId="77777777" w:rsidR="00E84FBD" w:rsidRPr="0041525B" w:rsidRDefault="00E84FBD" w:rsidP="00CB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41525B">
        <w:rPr>
          <w:b/>
          <w:szCs w:val="20"/>
        </w:rPr>
        <w:t>GRADING SCHEME:</w:t>
      </w:r>
    </w:p>
    <w:p w14:paraId="114C75FD" w14:textId="77777777" w:rsidR="00E84FBD" w:rsidRPr="0041525B" w:rsidRDefault="00E84FBD" w:rsidP="00CB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14:paraId="3D573132" w14:textId="77777777" w:rsidR="00E84FBD" w:rsidRPr="0041525B" w:rsidRDefault="00E84FBD" w:rsidP="00CB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41525B">
        <w:rPr>
          <w:b/>
          <w:szCs w:val="20"/>
        </w:rPr>
        <w:tab/>
      </w:r>
    </w:p>
    <w:p w14:paraId="07411C25" w14:textId="17FA31E9" w:rsidR="00E84FBD" w:rsidRPr="00C203AF" w:rsidRDefault="009E6EE4" w:rsidP="00CB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10</w:t>
      </w:r>
      <w:r w:rsidR="00E84FBD">
        <w:rPr>
          <w:szCs w:val="20"/>
        </w:rPr>
        <w:t xml:space="preserve"> assignments@</w:t>
      </w:r>
      <w:r>
        <w:rPr>
          <w:szCs w:val="20"/>
        </w:rPr>
        <w:t>10</w:t>
      </w:r>
      <w:r w:rsidR="007E2E1E">
        <w:rPr>
          <w:szCs w:val="20"/>
        </w:rPr>
        <w:t xml:space="preserve">% </w:t>
      </w:r>
      <w:r w:rsidR="007E2E1E">
        <w:rPr>
          <w:szCs w:val="20"/>
        </w:rPr>
        <w:tab/>
      </w:r>
      <w:r w:rsidR="007E2E1E">
        <w:rPr>
          <w:szCs w:val="20"/>
        </w:rPr>
        <w:tab/>
      </w:r>
      <w:r>
        <w:rPr>
          <w:szCs w:val="20"/>
        </w:rPr>
        <w:tab/>
      </w:r>
      <w:r w:rsidR="00CB7452">
        <w:rPr>
          <w:szCs w:val="20"/>
        </w:rPr>
        <w:tab/>
      </w:r>
      <w:r w:rsidR="00CB7452">
        <w:rPr>
          <w:szCs w:val="20"/>
        </w:rPr>
        <w:tab/>
      </w:r>
      <w:r w:rsidR="00CB7452">
        <w:rPr>
          <w:szCs w:val="20"/>
        </w:rPr>
        <w:tab/>
      </w:r>
      <w:r w:rsidR="00CB7452">
        <w:rPr>
          <w:szCs w:val="20"/>
        </w:rPr>
        <w:tab/>
      </w:r>
      <w:r w:rsidRPr="00C203AF">
        <w:rPr>
          <w:szCs w:val="20"/>
          <w:u w:val="single"/>
        </w:rPr>
        <w:t>100</w:t>
      </w:r>
      <w:r w:rsidR="006C292A">
        <w:rPr>
          <w:szCs w:val="20"/>
          <w:u w:val="single"/>
        </w:rPr>
        <w:t>%</w:t>
      </w:r>
    </w:p>
    <w:p w14:paraId="083622CB" w14:textId="77777777" w:rsidR="00C203AF" w:rsidRDefault="00C203AF" w:rsidP="00C476A2">
      <w:pPr>
        <w:shd w:val="clear" w:color="auto" w:fill="FFFFFF"/>
        <w:spacing w:after="150" w:line="300" w:lineRule="atLeast"/>
        <w:rPr>
          <w:color w:val="333333"/>
        </w:rPr>
      </w:pPr>
    </w:p>
    <w:p w14:paraId="6954C439" w14:textId="480879D1" w:rsidR="00C476A2" w:rsidRDefault="00C476A2" w:rsidP="00C476A2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Below is the numeric/alpha grade used in this class. </w:t>
      </w:r>
    </w:p>
    <w:p w14:paraId="73F8B7F0" w14:textId="1D5D9F34" w:rsidR="00C476A2" w:rsidRDefault="00C476A2" w:rsidP="006C292A">
      <w:pPr>
        <w:rPr>
          <w:sz w:val="32"/>
          <w:szCs w:val="32"/>
        </w:rPr>
      </w:pPr>
      <w:r>
        <w:rPr>
          <w:sz w:val="32"/>
          <w:szCs w:val="32"/>
        </w:rPr>
        <w:t>Numeric/Alpha/GPA/Rating Scale</w:t>
      </w:r>
    </w:p>
    <w:p w14:paraId="2BB1421E" w14:textId="4A424387" w:rsidR="006C292A" w:rsidRDefault="006C292A" w:rsidP="00C476A2">
      <w:pPr>
        <w:jc w:val="center"/>
        <w:rPr>
          <w:sz w:val="32"/>
          <w:szCs w:val="3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043"/>
        <w:gridCol w:w="1043"/>
        <w:gridCol w:w="1056"/>
        <w:gridCol w:w="711"/>
      </w:tblGrid>
      <w:tr w:rsidR="006C292A" w14:paraId="095E4EC4" w14:textId="77777777" w:rsidTr="00CC3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EDDD6" w14:textId="77777777" w:rsidR="006C292A" w:rsidRPr="00360058" w:rsidRDefault="006C292A" w:rsidP="00CC3F33">
            <w:r w:rsidRPr="00360058">
              <w:t>A+: 90-100</w:t>
            </w:r>
            <w:r w:rsidRPr="00360058">
              <w:br/>
            </w:r>
            <w:proofErr w:type="gramStart"/>
            <w:r w:rsidRPr="00360058">
              <w:t>A :</w:t>
            </w:r>
            <w:proofErr w:type="gramEnd"/>
            <w:r w:rsidRPr="00360058">
              <w:t xml:space="preserve"> 85-89</w:t>
            </w:r>
            <w:r w:rsidRPr="00360058">
              <w:br/>
              <w:t>A-: 80-84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11FBF" w14:textId="77777777" w:rsidR="006C292A" w:rsidRPr="00360058" w:rsidRDefault="006C292A" w:rsidP="00CC3F33">
            <w:r w:rsidRPr="00360058">
              <w:t>B+: 77-79</w:t>
            </w:r>
            <w:r w:rsidRPr="00360058">
              <w:br/>
            </w:r>
            <w:proofErr w:type="gramStart"/>
            <w:r w:rsidRPr="00360058">
              <w:t>B :</w:t>
            </w:r>
            <w:proofErr w:type="gramEnd"/>
            <w:r w:rsidRPr="00360058">
              <w:t xml:space="preserve"> 73-76</w:t>
            </w:r>
            <w:r w:rsidRPr="00360058">
              <w:br/>
              <w:t>B-: 70-72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EDC1" w14:textId="77777777" w:rsidR="006C292A" w:rsidRPr="00360058" w:rsidRDefault="006C292A" w:rsidP="00CC3F33">
            <w:r w:rsidRPr="00360058">
              <w:t>C+: 67-69</w:t>
            </w:r>
            <w:r w:rsidRPr="00360058">
              <w:br/>
            </w:r>
            <w:proofErr w:type="gramStart"/>
            <w:r w:rsidRPr="00360058">
              <w:t>C :</w:t>
            </w:r>
            <w:proofErr w:type="gramEnd"/>
            <w:r w:rsidRPr="00360058">
              <w:t xml:space="preserve"> 63-66</w:t>
            </w:r>
            <w:r w:rsidRPr="00360058">
              <w:br/>
              <w:t>C-: 60-62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CD943" w14:textId="77777777" w:rsidR="006C292A" w:rsidRPr="00360058" w:rsidRDefault="006C292A" w:rsidP="00CC3F33">
            <w:r w:rsidRPr="00360058">
              <w:t>D+: 57-59</w:t>
            </w:r>
            <w:r w:rsidRPr="00360058">
              <w:br/>
            </w:r>
            <w:proofErr w:type="gramStart"/>
            <w:r w:rsidRPr="00360058">
              <w:t>D :</w:t>
            </w:r>
            <w:proofErr w:type="gramEnd"/>
            <w:r w:rsidRPr="00360058">
              <w:t xml:space="preserve"> 53-56</w:t>
            </w:r>
            <w:r w:rsidRPr="00360058">
              <w:br/>
              <w:t>D-: 50-52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79223" w14:textId="77777777" w:rsidR="006C292A" w:rsidRPr="00360058" w:rsidRDefault="006C292A" w:rsidP="00CC3F33">
            <w:r w:rsidRPr="00360058">
              <w:t>F: &lt;50</w:t>
            </w:r>
          </w:p>
        </w:tc>
      </w:tr>
    </w:tbl>
    <w:p w14:paraId="7B4257FC" w14:textId="77777777" w:rsidR="00C476A2" w:rsidRDefault="00C476A2" w:rsidP="00E84FBD">
      <w:pPr>
        <w:shd w:val="clear" w:color="auto" w:fill="FFFFFF"/>
        <w:spacing w:after="150" w:line="300" w:lineRule="atLeast"/>
        <w:rPr>
          <w:b/>
          <w:bCs/>
          <w:color w:val="333333"/>
          <w:sz w:val="28"/>
          <w:szCs w:val="28"/>
        </w:rPr>
      </w:pPr>
    </w:p>
    <w:p w14:paraId="3B365A08" w14:textId="77777777" w:rsidR="00E84FBD" w:rsidRPr="00E73161" w:rsidRDefault="00E73161" w:rsidP="00E84FBD">
      <w:pPr>
        <w:shd w:val="clear" w:color="auto" w:fill="FFFFFF"/>
        <w:spacing w:after="150" w:line="300" w:lineRule="atLeast"/>
        <w:rPr>
          <w:b/>
          <w:bCs/>
          <w:color w:val="333333"/>
          <w:sz w:val="28"/>
          <w:szCs w:val="28"/>
        </w:rPr>
      </w:pPr>
      <w:r w:rsidRPr="00E73161">
        <w:rPr>
          <w:b/>
          <w:bCs/>
          <w:color w:val="333333"/>
          <w:sz w:val="28"/>
          <w:szCs w:val="28"/>
        </w:rPr>
        <w:t>Important Dates</w:t>
      </w:r>
      <w:r w:rsidR="00E84FBD" w:rsidRPr="00E73161">
        <w:rPr>
          <w:b/>
          <w:bCs/>
          <w:color w:val="333333"/>
          <w:sz w:val="28"/>
          <w:szCs w:val="28"/>
        </w:rPr>
        <w:t> </w:t>
      </w:r>
    </w:p>
    <w:p w14:paraId="2F28A592" w14:textId="6069B8F5" w:rsidR="00E73161" w:rsidRPr="00E73161" w:rsidRDefault="00636381" w:rsidP="00E73161">
      <w:pPr>
        <w:shd w:val="clear" w:color="auto" w:fill="FFFFFF"/>
        <w:spacing w:after="150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Assignment</w:t>
      </w:r>
      <w:r w:rsidR="00CB7452">
        <w:rPr>
          <w:b/>
          <w:bCs/>
          <w:color w:val="333333"/>
          <w:u w:val="single"/>
        </w:rPr>
        <w:t xml:space="preserve"> Due Dates Are on ACORN</w:t>
      </w:r>
      <w:r w:rsidR="00D93180">
        <w:rPr>
          <w:b/>
          <w:bCs/>
          <w:color w:val="333333"/>
          <w:u w:val="single"/>
        </w:rPr>
        <w:t xml:space="preserve">. Late assignments will not be accepted. </w:t>
      </w:r>
    </w:p>
    <w:p w14:paraId="66D0E04B" w14:textId="77777777" w:rsidR="00E84FBD" w:rsidRPr="00E84FBD" w:rsidRDefault="00E84FBD" w:rsidP="00E84FBD">
      <w:pPr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14:paraId="76398E29" w14:textId="10C03119" w:rsidR="00E84FBD" w:rsidRDefault="00D93180" w:rsidP="00E84FBD">
      <w:pPr>
        <w:shd w:val="clear" w:color="auto" w:fill="FFFFFF"/>
        <w:spacing w:after="150"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Assignments are submitted via an ACORN “drop box.” </w:t>
      </w:r>
      <w:r w:rsidR="00EF5820">
        <w:rPr>
          <w:b/>
          <w:bCs/>
          <w:color w:val="333333"/>
        </w:rPr>
        <w:t>A</w:t>
      </w:r>
      <w:r w:rsidR="00E84FBD" w:rsidRPr="00E84FBD">
        <w:rPr>
          <w:b/>
          <w:bCs/>
          <w:color w:val="333333"/>
        </w:rPr>
        <w:t xml:space="preserve">ll assignments must be typed </w:t>
      </w:r>
      <w:r w:rsidR="00EF5820">
        <w:rPr>
          <w:b/>
          <w:bCs/>
          <w:color w:val="333333"/>
        </w:rPr>
        <w:t xml:space="preserve">or neatly </w:t>
      </w:r>
      <w:r w:rsidR="00E84FBD" w:rsidRPr="00E84FBD">
        <w:rPr>
          <w:b/>
          <w:bCs/>
          <w:color w:val="333333"/>
        </w:rPr>
        <w:t>hand</w:t>
      </w:r>
      <w:r>
        <w:rPr>
          <w:b/>
          <w:bCs/>
          <w:color w:val="333333"/>
        </w:rPr>
        <w:t>-</w:t>
      </w:r>
      <w:r w:rsidR="00E84FBD" w:rsidRPr="00E84FBD">
        <w:rPr>
          <w:b/>
          <w:bCs/>
          <w:color w:val="333333"/>
        </w:rPr>
        <w:t>written</w:t>
      </w:r>
      <w:r w:rsidR="00EF5820">
        <w:rPr>
          <w:b/>
          <w:bCs/>
          <w:color w:val="333333"/>
        </w:rPr>
        <w:t xml:space="preserve">. </w:t>
      </w:r>
      <w:r w:rsidR="00F021D5">
        <w:rPr>
          <w:b/>
          <w:bCs/>
          <w:color w:val="333333"/>
        </w:rPr>
        <w:t>Diagrams will preferably be done on the computer (</w:t>
      </w:r>
      <w:r w:rsidR="00E84FBD" w:rsidRPr="00E84FBD">
        <w:rPr>
          <w:b/>
          <w:bCs/>
          <w:color w:val="333333"/>
        </w:rPr>
        <w:t>completed using Micr</w:t>
      </w:r>
      <w:r w:rsidR="00F021D5">
        <w:rPr>
          <w:b/>
          <w:bCs/>
          <w:color w:val="333333"/>
        </w:rPr>
        <w:t xml:space="preserve">osoft Word compatible software - </w:t>
      </w:r>
      <w:r w:rsidR="00E84FBD" w:rsidRPr="00E84FBD">
        <w:rPr>
          <w:b/>
          <w:bCs/>
          <w:color w:val="333333"/>
        </w:rPr>
        <w:t xml:space="preserve">Microsoft Draw/Paint or simply </w:t>
      </w:r>
      <w:r w:rsidR="00F021D5">
        <w:rPr>
          <w:b/>
          <w:bCs/>
          <w:color w:val="333333"/>
        </w:rPr>
        <w:t>the insert shapes tabs on Word) but neatly drawn diagram</w:t>
      </w:r>
      <w:r w:rsidR="009514E5">
        <w:rPr>
          <w:b/>
          <w:bCs/>
          <w:color w:val="333333"/>
        </w:rPr>
        <w:t>s</w:t>
      </w:r>
      <w:r w:rsidR="00F021D5">
        <w:rPr>
          <w:b/>
          <w:bCs/>
          <w:color w:val="333333"/>
        </w:rPr>
        <w:t xml:space="preserve"> will be accepted. </w:t>
      </w:r>
    </w:p>
    <w:p w14:paraId="4D0E896D" w14:textId="77777777" w:rsidR="00D93180" w:rsidRPr="00F021D5" w:rsidRDefault="00D93180" w:rsidP="00E84FBD">
      <w:pPr>
        <w:shd w:val="clear" w:color="auto" w:fill="FFFFFF"/>
        <w:spacing w:after="150" w:line="300" w:lineRule="atLeast"/>
        <w:rPr>
          <w:color w:val="333333"/>
        </w:rPr>
      </w:pPr>
    </w:p>
    <w:p w14:paraId="6053AD89" w14:textId="77777777" w:rsidR="00D93180" w:rsidRDefault="00D93180" w:rsidP="00E84FBD">
      <w:pPr>
        <w:shd w:val="clear" w:color="auto" w:fill="FFFFFF"/>
        <w:spacing w:after="150" w:line="300" w:lineRule="atLeast"/>
        <w:rPr>
          <w:color w:val="333333"/>
        </w:rPr>
      </w:pPr>
    </w:p>
    <w:p w14:paraId="671EB872" w14:textId="77777777" w:rsidR="00D93180" w:rsidRDefault="00D93180" w:rsidP="00E84FBD">
      <w:pPr>
        <w:shd w:val="clear" w:color="auto" w:fill="FFFFFF"/>
        <w:spacing w:after="150" w:line="300" w:lineRule="atLeast"/>
        <w:rPr>
          <w:color w:val="333333"/>
        </w:rPr>
      </w:pPr>
    </w:p>
    <w:p w14:paraId="5402134D" w14:textId="77777777" w:rsidR="00D93180" w:rsidRDefault="00D93180" w:rsidP="00E84FBD">
      <w:pPr>
        <w:shd w:val="clear" w:color="auto" w:fill="FFFFFF"/>
        <w:spacing w:after="150" w:line="300" w:lineRule="atLeast"/>
        <w:rPr>
          <w:color w:val="333333"/>
        </w:rPr>
      </w:pPr>
    </w:p>
    <w:p w14:paraId="09FFB1A0" w14:textId="2096CB4D" w:rsidR="00E84FBD" w:rsidRDefault="00E84FBD" w:rsidP="00E84FBD">
      <w:pPr>
        <w:shd w:val="clear" w:color="auto" w:fill="FFFFFF"/>
        <w:spacing w:after="150" w:line="300" w:lineRule="atLeast"/>
        <w:rPr>
          <w:color w:val="333333"/>
        </w:rPr>
      </w:pPr>
      <w:r w:rsidRPr="00E84FBD">
        <w:rPr>
          <w:color w:val="333333"/>
        </w:rPr>
        <w:t>Plagiarism and cheating of any kind will not be tolerated in this course. Consult the following website</w:t>
      </w:r>
      <w:hyperlink r:id="rId6" w:history="1">
        <w:r w:rsidRPr="00E84FBD">
          <w:rPr>
            <w:color w:val="0070A8"/>
          </w:rPr>
          <w:t>http://library.acadiau.ca/guides/plagiarism/student/</w:t>
        </w:r>
      </w:hyperlink>
      <w:r w:rsidRPr="00E84FBD">
        <w:rPr>
          <w:color w:val="333333"/>
        </w:rPr>
        <w:t> over what constitutes cheating/plagiarism and the university policies regarding cheating/plagiarism. The minimum penalty for any student caught cheating/plagiarizing will be expulsion from the class and a zero grade.  </w:t>
      </w:r>
    </w:p>
    <w:p w14:paraId="314DFD39" w14:textId="77777777" w:rsidR="00D61177" w:rsidRPr="006C292A" w:rsidRDefault="00D61177" w:rsidP="00D61177">
      <w:pPr>
        <w:pStyle w:val="NormalWeb"/>
        <w:shd w:val="clear" w:color="auto" w:fill="FFFFFF"/>
        <w:rPr>
          <w:rFonts w:ascii="Times New Roman" w:hAnsi="Times New Roman" w:cs="Times New Roman"/>
          <w:color w:val="201F1E"/>
        </w:rPr>
      </w:pPr>
      <w:r w:rsidRPr="006C292A">
        <w:rPr>
          <w:rFonts w:ascii="Times New Roman" w:hAnsi="Times New Roman" w:cs="Times New Roman"/>
          <w:color w:val="201F1E"/>
        </w:rPr>
        <w:t xml:space="preserve">If you are a student with documentation for accommodations who anticipates needing supports or accommodations, please contact Marissa McIsaac, Accessibility Resource Facilitator at 902-585-1520, </w:t>
      </w:r>
      <w:hyperlink r:id="rId7" w:history="1">
        <w:r w:rsidRPr="006C292A">
          <w:rPr>
            <w:rStyle w:val="Hyperlink"/>
            <w:rFonts w:ascii="Times New Roman" w:hAnsi="Times New Roman" w:cs="Times New Roman"/>
          </w:rPr>
          <w:t>disability.access@acadiau.ca</w:t>
        </w:r>
      </w:hyperlink>
      <w:r w:rsidRPr="006C292A">
        <w:rPr>
          <w:rFonts w:ascii="Times New Roman" w:hAnsi="Times New Roman" w:cs="Times New Roman"/>
          <w:color w:val="201F1E"/>
        </w:rPr>
        <w:t xml:space="preserve"> or Emily Duffett, Accessibility Officer, 902-585-1823, </w:t>
      </w:r>
      <w:hyperlink r:id="rId8" w:history="1">
        <w:r w:rsidRPr="006C292A">
          <w:rPr>
            <w:rStyle w:val="Hyperlink"/>
            <w:rFonts w:ascii="Times New Roman" w:hAnsi="Times New Roman" w:cs="Times New Roman"/>
          </w:rPr>
          <w:t>disability.access@acadiau.ca</w:t>
        </w:r>
      </w:hyperlink>
      <w:r w:rsidRPr="006C292A">
        <w:rPr>
          <w:rFonts w:ascii="Times New Roman" w:hAnsi="Times New Roman" w:cs="Times New Roman"/>
          <w:color w:val="201F1E"/>
        </w:rPr>
        <w:t xml:space="preserve">. Accessible Learning Services </w:t>
      </w:r>
      <w:proofErr w:type="gramStart"/>
      <w:r w:rsidRPr="006C292A">
        <w:rPr>
          <w:rFonts w:ascii="Times New Roman" w:hAnsi="Times New Roman" w:cs="Times New Roman"/>
          <w:color w:val="201F1E"/>
        </w:rPr>
        <w:t>is located in</w:t>
      </w:r>
      <w:proofErr w:type="gramEnd"/>
      <w:r w:rsidRPr="006C292A">
        <w:rPr>
          <w:rFonts w:ascii="Times New Roman" w:hAnsi="Times New Roman" w:cs="Times New Roman"/>
          <w:color w:val="201F1E"/>
        </w:rPr>
        <w:t xml:space="preserve"> Rhodes Hall, rooms 111-115.</w:t>
      </w:r>
    </w:p>
    <w:p w14:paraId="17F85318" w14:textId="77777777" w:rsidR="00E84FBD" w:rsidRPr="00E84FBD" w:rsidRDefault="00E84FBD" w:rsidP="00E84FBD">
      <w:pPr>
        <w:shd w:val="clear" w:color="auto" w:fill="FFFFFF"/>
        <w:spacing w:after="150" w:line="300" w:lineRule="atLeast"/>
        <w:rPr>
          <w:color w:val="333333"/>
        </w:rPr>
      </w:pPr>
      <w:r w:rsidRPr="00E84FBD">
        <w:rPr>
          <w:color w:val="333333"/>
        </w:rPr>
        <w:t>The Writing Centre offers free help to all students wishing to improve their writing skills.  You can sign up online today:</w:t>
      </w:r>
    </w:p>
    <w:p w14:paraId="2C987BF6" w14:textId="77777777" w:rsidR="00E84FBD" w:rsidRPr="00E84FBD" w:rsidRDefault="00E84FBD" w:rsidP="00E84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E84FBD">
        <w:rPr>
          <w:color w:val="333333"/>
        </w:rPr>
        <w:t>To book a one-on-one appointment with a writing tutor, click here:</w:t>
      </w:r>
    </w:p>
    <w:p w14:paraId="70D867B4" w14:textId="77777777" w:rsidR="00E84FBD" w:rsidRPr="00E84FBD" w:rsidRDefault="00E84FBD" w:rsidP="00E84F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color w:val="333333"/>
        </w:rPr>
      </w:pPr>
      <w:r w:rsidRPr="00E84FBD">
        <w:rPr>
          <w:color w:val="333333"/>
        </w:rPr>
        <w:t>is English your first language?   </w:t>
      </w:r>
      <w:hyperlink r:id="rId9" w:history="1">
        <w:r w:rsidRPr="00E84FBD">
          <w:rPr>
            <w:color w:val="0070A8"/>
          </w:rPr>
          <w:t>writingcentre.acadiau.ca/writing-tutorials.html</w:t>
        </w:r>
      </w:hyperlink>
    </w:p>
    <w:p w14:paraId="390F4E57" w14:textId="77777777" w:rsidR="00E84FBD" w:rsidRPr="00E84FBD" w:rsidRDefault="00E84FBD" w:rsidP="00E84F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color w:val="333333"/>
        </w:rPr>
      </w:pPr>
      <w:r w:rsidRPr="00E84FBD">
        <w:rPr>
          <w:color w:val="333333"/>
        </w:rPr>
        <w:t>is English a second language?   </w:t>
      </w:r>
      <w:hyperlink r:id="rId10" w:history="1">
        <w:r w:rsidRPr="00E84FBD">
          <w:rPr>
            <w:color w:val="0070A8"/>
          </w:rPr>
          <w:t>writingcentre.acadiau.ca/esl-writing-tutorials.html</w:t>
        </w:r>
      </w:hyperlink>
    </w:p>
    <w:p w14:paraId="1B3D3374" w14:textId="77777777" w:rsidR="00E84FBD" w:rsidRPr="00D25261" w:rsidRDefault="00E84FBD" w:rsidP="00E84FB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2"/>
          <w:szCs w:val="22"/>
        </w:rPr>
      </w:pPr>
      <w:r w:rsidRPr="00E84FBD">
        <w:rPr>
          <w:color w:val="333333"/>
        </w:rPr>
        <w:t>To see which helpful presentations and workshops you might want to attend this year, click here:</w:t>
      </w:r>
      <w:hyperlink r:id="rId11" w:history="1">
        <w:r w:rsidRPr="00E84FBD">
          <w:rPr>
            <w:color w:val="0070A8"/>
          </w:rPr>
          <w:t>writingcentre.acadiau.ca/workshops-and-presentations.html</w:t>
        </w:r>
      </w:hyperlink>
    </w:p>
    <w:p w14:paraId="15EBA66F" w14:textId="77777777" w:rsidR="00E84FBD" w:rsidRDefault="00E84FBD" w:rsidP="0008468F"/>
    <w:sectPr w:rsidR="00E84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47D6"/>
    <w:multiLevelType w:val="multilevel"/>
    <w:tmpl w:val="669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96288"/>
    <w:multiLevelType w:val="multilevel"/>
    <w:tmpl w:val="8B6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EE"/>
    <w:rsid w:val="0002565B"/>
    <w:rsid w:val="000271D4"/>
    <w:rsid w:val="0008468F"/>
    <w:rsid w:val="00106AEB"/>
    <w:rsid w:val="00231D40"/>
    <w:rsid w:val="00232B12"/>
    <w:rsid w:val="00233320"/>
    <w:rsid w:val="002A4C02"/>
    <w:rsid w:val="002D4468"/>
    <w:rsid w:val="002F4939"/>
    <w:rsid w:val="00304AB5"/>
    <w:rsid w:val="00316170"/>
    <w:rsid w:val="003E53FB"/>
    <w:rsid w:val="004D7413"/>
    <w:rsid w:val="00577BFD"/>
    <w:rsid w:val="005832E6"/>
    <w:rsid w:val="00636381"/>
    <w:rsid w:val="006608CB"/>
    <w:rsid w:val="00697F63"/>
    <w:rsid w:val="006C292A"/>
    <w:rsid w:val="006C6DB2"/>
    <w:rsid w:val="006E5508"/>
    <w:rsid w:val="00720F3D"/>
    <w:rsid w:val="0074555A"/>
    <w:rsid w:val="007815EE"/>
    <w:rsid w:val="007C3CFD"/>
    <w:rsid w:val="007C4777"/>
    <w:rsid w:val="007D555A"/>
    <w:rsid w:val="007E2E1E"/>
    <w:rsid w:val="007F56A2"/>
    <w:rsid w:val="00893FCC"/>
    <w:rsid w:val="008943E8"/>
    <w:rsid w:val="00910205"/>
    <w:rsid w:val="009514E5"/>
    <w:rsid w:val="009E6EE4"/>
    <w:rsid w:val="00AA232E"/>
    <w:rsid w:val="00AD2FE3"/>
    <w:rsid w:val="00B57024"/>
    <w:rsid w:val="00B57D63"/>
    <w:rsid w:val="00BD1DD9"/>
    <w:rsid w:val="00C203AF"/>
    <w:rsid w:val="00C476A2"/>
    <w:rsid w:val="00C90C1D"/>
    <w:rsid w:val="00C93008"/>
    <w:rsid w:val="00CA2D78"/>
    <w:rsid w:val="00CB7452"/>
    <w:rsid w:val="00D53B8D"/>
    <w:rsid w:val="00D61177"/>
    <w:rsid w:val="00D93180"/>
    <w:rsid w:val="00DA335A"/>
    <w:rsid w:val="00DA388E"/>
    <w:rsid w:val="00DC487F"/>
    <w:rsid w:val="00E31F38"/>
    <w:rsid w:val="00E73161"/>
    <w:rsid w:val="00E75232"/>
    <w:rsid w:val="00E84FBD"/>
    <w:rsid w:val="00E97FD9"/>
    <w:rsid w:val="00EF5820"/>
    <w:rsid w:val="00F021D5"/>
    <w:rsid w:val="00F67D2C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D5A9B"/>
  <w15:docId w15:val="{E7717BAE-05EB-40D9-AD58-4C1AB9C3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11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117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.access@acadiau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sability.access@acadiau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cadiau.ca/guides/plagiarism/student/" TargetMode="External"/><Relationship Id="rId11" Type="http://schemas.openxmlformats.org/officeDocument/2006/relationships/hyperlink" Target="http://writingcentre.acadiau.ca/workshops-and-presentations.html" TargetMode="External"/><Relationship Id="rId5" Type="http://schemas.openxmlformats.org/officeDocument/2006/relationships/hyperlink" Target="mailto:brian.vanblarcom@acadiau.ca" TargetMode="External"/><Relationship Id="rId10" Type="http://schemas.openxmlformats.org/officeDocument/2006/relationships/hyperlink" Target="http://writingcentre.acadiau.ca/esl-writing-tutoria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itingcentre.acadiau.ca/writing-tutori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Course Outline</vt:lpstr>
    </vt:vector>
  </TitlesOfParts>
  <Company>Acadia University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bvanblar</dc:creator>
  <cp:lastModifiedBy>Brian Vanblarcom</cp:lastModifiedBy>
  <cp:revision>4</cp:revision>
  <dcterms:created xsi:type="dcterms:W3CDTF">2022-01-10T01:57:00Z</dcterms:created>
  <dcterms:modified xsi:type="dcterms:W3CDTF">2022-01-10T02:10:00Z</dcterms:modified>
</cp:coreProperties>
</file>